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67BD" w14:textId="77777777" w:rsidR="00D15633" w:rsidRPr="00ED719B" w:rsidRDefault="00452B5E" w:rsidP="00C23919">
      <w:pPr>
        <w:pStyle w:val="Subtitle"/>
        <w:jc w:val="left"/>
        <w:rPr>
          <w:color w:val="333333"/>
          <w:sz w:val="22"/>
          <w:szCs w:val="22"/>
        </w:rPr>
      </w:pPr>
      <w:r>
        <w:rPr>
          <w:b/>
          <w:noProof/>
          <w:color w:val="333333"/>
          <w:sz w:val="32"/>
          <w:szCs w:val="22"/>
          <w:lang w:val="en-GB" w:eastAsia="en-GB"/>
        </w:rPr>
        <w:drawing>
          <wp:anchor distT="0" distB="0" distL="114300" distR="114300" simplePos="0" relativeHeight="251657728" behindDoc="0" locked="0" layoutInCell="1" allowOverlap="1" wp14:anchorId="49C7B05F" wp14:editId="0CC605C1">
            <wp:simplePos x="0" y="0"/>
            <wp:positionH relativeFrom="column">
              <wp:posOffset>-34290</wp:posOffset>
            </wp:positionH>
            <wp:positionV relativeFrom="paragraph">
              <wp:posOffset>-27305</wp:posOffset>
            </wp:positionV>
            <wp:extent cx="2200275" cy="791845"/>
            <wp:effectExtent l="19050" t="0" r="9525" b="0"/>
            <wp:wrapNone/>
            <wp:docPr id="4" name="Picture 4" descr="WWT_Str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T_Strap_Logo_CMYK"/>
                    <pic:cNvPicPr>
                      <a:picLocks noChangeAspect="1" noChangeArrowheads="1"/>
                    </pic:cNvPicPr>
                  </pic:nvPicPr>
                  <pic:blipFill>
                    <a:blip r:embed="rId6" cstate="print"/>
                    <a:srcRect/>
                    <a:stretch>
                      <a:fillRect/>
                    </a:stretch>
                  </pic:blipFill>
                  <pic:spPr bwMode="auto">
                    <a:xfrm>
                      <a:off x="0" y="0"/>
                      <a:ext cx="2200275" cy="791845"/>
                    </a:xfrm>
                    <a:prstGeom prst="rect">
                      <a:avLst/>
                    </a:prstGeom>
                    <a:noFill/>
                    <a:ln w="9525">
                      <a:noFill/>
                      <a:miter lim="800000"/>
                      <a:headEnd/>
                      <a:tailEnd/>
                    </a:ln>
                  </pic:spPr>
                </pic:pic>
              </a:graphicData>
            </a:graphic>
          </wp:anchor>
        </w:drawing>
      </w:r>
    </w:p>
    <w:p w14:paraId="44357854" w14:textId="77777777" w:rsidR="00D15633" w:rsidRPr="006024E5" w:rsidRDefault="00D15633" w:rsidP="006024E5">
      <w:pPr>
        <w:pStyle w:val="Heading1"/>
        <w:spacing w:before="480"/>
        <w:jc w:val="right"/>
        <w:rPr>
          <w:b w:val="0"/>
          <w:sz w:val="36"/>
          <w:szCs w:val="36"/>
        </w:rPr>
      </w:pPr>
      <w:r w:rsidRPr="006024E5">
        <w:rPr>
          <w:b w:val="0"/>
          <w:sz w:val="36"/>
          <w:szCs w:val="36"/>
        </w:rPr>
        <w:t>Job Description</w:t>
      </w:r>
    </w:p>
    <w:p w14:paraId="525610F8" w14:textId="77777777" w:rsidR="00760F46" w:rsidRPr="00ED719B" w:rsidRDefault="00760F46" w:rsidP="00760F46">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14:paraId="4AD5EDDC" w14:textId="77777777" w:rsidR="007B27DB" w:rsidRPr="00CF4504" w:rsidRDefault="006E549B" w:rsidP="002A2F14">
      <w:pPr>
        <w:tabs>
          <w:tab w:val="left" w:pos="5670"/>
        </w:tabs>
        <w:spacing w:after="0"/>
        <w:rPr>
          <w:b/>
          <w:szCs w:val="22"/>
        </w:rPr>
      </w:pPr>
      <w:r>
        <w:rPr>
          <w:b/>
          <w:color w:val="00ABCD"/>
          <w:sz w:val="36"/>
          <w:szCs w:val="36"/>
          <w:lang w:val="en-GB"/>
        </w:rPr>
        <w:t>Senior Finance Business Partner</w:t>
      </w:r>
      <w:r w:rsidR="003A5F1E" w:rsidRPr="00CF4504">
        <w:rPr>
          <w:b/>
          <w:color w:val="00ABCD"/>
          <w:sz w:val="36"/>
          <w:szCs w:val="36"/>
          <w:lang w:val="en-GB"/>
        </w:rPr>
        <w:t xml:space="preserve"> </w:t>
      </w:r>
      <w:r w:rsidR="007B27DB" w:rsidRPr="00CF4504">
        <w:rPr>
          <w:b/>
          <w:szCs w:val="22"/>
        </w:rPr>
        <w:tab/>
      </w:r>
    </w:p>
    <w:p w14:paraId="0C12DCC1" w14:textId="77777777" w:rsidR="007B27DB" w:rsidRDefault="007B27DB" w:rsidP="007B27DB">
      <w:pPr>
        <w:tabs>
          <w:tab w:val="left" w:pos="4680"/>
          <w:tab w:val="left" w:pos="6660"/>
        </w:tabs>
        <w:spacing w:after="0"/>
        <w:ind w:left="4320" w:hanging="4320"/>
        <w:rPr>
          <w:b/>
          <w:szCs w:val="22"/>
        </w:rPr>
      </w:pPr>
    </w:p>
    <w:p w14:paraId="4AAB84B2" w14:textId="7F5B2A40" w:rsidR="007B27DB" w:rsidRPr="004B1F34" w:rsidRDefault="007B27DB" w:rsidP="00805FAF">
      <w:pPr>
        <w:tabs>
          <w:tab w:val="left" w:pos="5670"/>
          <w:tab w:val="left" w:pos="6660"/>
        </w:tabs>
        <w:spacing w:after="0"/>
        <w:ind w:left="4320" w:hanging="4320"/>
        <w:rPr>
          <w:b/>
          <w:szCs w:val="22"/>
        </w:rPr>
      </w:pPr>
      <w:r>
        <w:rPr>
          <w:b/>
          <w:szCs w:val="22"/>
        </w:rPr>
        <w:t>D</w:t>
      </w:r>
      <w:r w:rsidRPr="00982792">
        <w:rPr>
          <w:b/>
          <w:szCs w:val="22"/>
        </w:rPr>
        <w:t>irectorate:</w:t>
      </w:r>
      <w:r w:rsidR="004B1F34">
        <w:rPr>
          <w:b/>
          <w:szCs w:val="22"/>
        </w:rPr>
        <w:t xml:space="preserve">    </w:t>
      </w:r>
      <w:r w:rsidR="00805FAF">
        <w:rPr>
          <w:szCs w:val="22"/>
        </w:rPr>
        <w:t>Support Services</w:t>
      </w:r>
      <w:r w:rsidR="002A2F14">
        <w:rPr>
          <w:b/>
          <w:szCs w:val="22"/>
        </w:rPr>
        <w:tab/>
      </w:r>
      <w:r w:rsidR="002A2F14" w:rsidRPr="002A2F14">
        <w:rPr>
          <w:b/>
          <w:szCs w:val="22"/>
        </w:rPr>
        <w:t>Location:</w:t>
      </w:r>
      <w:r w:rsidR="00CF4504">
        <w:rPr>
          <w:szCs w:val="22"/>
        </w:rPr>
        <w:t xml:space="preserve">  </w:t>
      </w:r>
      <w:r w:rsidR="00805FAF">
        <w:rPr>
          <w:szCs w:val="22"/>
        </w:rPr>
        <w:t>WWT</w:t>
      </w:r>
      <w:r w:rsidR="007368D6">
        <w:rPr>
          <w:szCs w:val="22"/>
        </w:rPr>
        <w:t xml:space="preserve"> </w:t>
      </w:r>
      <w:proofErr w:type="spellStart"/>
      <w:r w:rsidR="007368D6">
        <w:rPr>
          <w:szCs w:val="22"/>
        </w:rPr>
        <w:t>Slimbridge</w:t>
      </w:r>
      <w:proofErr w:type="spellEnd"/>
      <w:r w:rsidR="00C04BA7">
        <w:rPr>
          <w:szCs w:val="22"/>
        </w:rPr>
        <w:t xml:space="preserve"> Wetland Centre</w:t>
      </w:r>
    </w:p>
    <w:p w14:paraId="310E7D6D" w14:textId="77777777" w:rsidR="007B27DB" w:rsidRPr="00982792" w:rsidRDefault="007B27DB" w:rsidP="007B27DB">
      <w:pPr>
        <w:tabs>
          <w:tab w:val="left" w:pos="4680"/>
          <w:tab w:val="left" w:pos="6660"/>
        </w:tabs>
        <w:spacing w:after="0"/>
        <w:ind w:left="4320" w:hanging="4320"/>
        <w:rPr>
          <w:b/>
          <w:szCs w:val="22"/>
        </w:rPr>
      </w:pPr>
    </w:p>
    <w:p w14:paraId="13EE937F" w14:textId="1CDDAB12" w:rsidR="007B27DB" w:rsidRPr="004B1F34" w:rsidRDefault="007B27DB" w:rsidP="007B27DB">
      <w:pPr>
        <w:tabs>
          <w:tab w:val="left" w:pos="4680"/>
          <w:tab w:val="left" w:pos="6660"/>
        </w:tabs>
        <w:spacing w:after="0"/>
        <w:ind w:left="4320" w:hanging="4320"/>
        <w:rPr>
          <w:b/>
          <w:szCs w:val="22"/>
        </w:rPr>
      </w:pPr>
      <w:r w:rsidRPr="00982792">
        <w:rPr>
          <w:b/>
          <w:szCs w:val="22"/>
        </w:rPr>
        <w:t>Reporting to:</w:t>
      </w:r>
      <w:r w:rsidRPr="00982792">
        <w:rPr>
          <w:szCs w:val="22"/>
        </w:rPr>
        <w:t xml:space="preserve"> </w:t>
      </w:r>
      <w:r w:rsidR="004B1F34">
        <w:rPr>
          <w:b/>
          <w:szCs w:val="22"/>
        </w:rPr>
        <w:t xml:space="preserve"> </w:t>
      </w:r>
      <w:r w:rsidR="007368D6">
        <w:rPr>
          <w:szCs w:val="22"/>
        </w:rPr>
        <w:t>Head of Finance</w:t>
      </w:r>
      <w:r w:rsidR="003A5F1E">
        <w:rPr>
          <w:szCs w:val="22"/>
        </w:rPr>
        <w:tab/>
      </w:r>
      <w:r w:rsidR="003A5F1E" w:rsidRPr="00982792">
        <w:rPr>
          <w:b/>
          <w:szCs w:val="22"/>
        </w:rPr>
        <w:t>Grade:</w:t>
      </w:r>
      <w:r w:rsidR="00805FAF">
        <w:rPr>
          <w:b/>
          <w:szCs w:val="22"/>
        </w:rPr>
        <w:t xml:space="preserve">  </w:t>
      </w:r>
      <w:r w:rsidR="009B5763">
        <w:rPr>
          <w:szCs w:val="22"/>
        </w:rPr>
        <w:t>10</w:t>
      </w:r>
      <w:r w:rsidR="004B1F34">
        <w:rPr>
          <w:szCs w:val="22"/>
        </w:rPr>
        <w:tab/>
      </w:r>
    </w:p>
    <w:p w14:paraId="429D1AE5" w14:textId="77777777" w:rsidR="007B27DB" w:rsidRPr="00982792" w:rsidRDefault="007B27DB" w:rsidP="007B27DB">
      <w:pPr>
        <w:tabs>
          <w:tab w:val="left" w:pos="5616"/>
          <w:tab w:val="left" w:pos="7920"/>
        </w:tabs>
        <w:spacing w:after="0"/>
        <w:rPr>
          <w:szCs w:val="22"/>
        </w:rPr>
      </w:pPr>
    </w:p>
    <w:p w14:paraId="2B910868" w14:textId="4108E0FA" w:rsidR="00D94F4D" w:rsidRPr="006E3F73" w:rsidRDefault="007B27DB" w:rsidP="006E3F73">
      <w:pPr>
        <w:pStyle w:val="Default"/>
        <w:spacing w:after="240" w:line="300" w:lineRule="atLeast"/>
        <w:rPr>
          <w:rFonts w:ascii="Arial" w:eastAsia="Arial" w:hAnsi="Arial" w:cs="Arial"/>
          <w:u w:color="000000"/>
        </w:rPr>
      </w:pPr>
      <w:r w:rsidRPr="00D94F4D">
        <w:rPr>
          <w:b/>
        </w:rPr>
        <w:t>Main function of post:</w:t>
      </w:r>
      <w:r w:rsidRPr="00982792">
        <w:t xml:space="preserve"> </w:t>
      </w:r>
      <w:r w:rsidR="004B1F34" w:rsidRPr="004B1F34">
        <w:t xml:space="preserve"> </w:t>
      </w:r>
      <w:r w:rsidR="00C04BA7">
        <w:t xml:space="preserve">To enable good decision making by being </w:t>
      </w:r>
      <w:r w:rsidR="005A5746" w:rsidRPr="00BB22C6">
        <w:rPr>
          <w:rFonts w:ascii="Arial" w:hAnsi="Arial" w:cs="Arial"/>
          <w:u w:color="000000"/>
        </w:rPr>
        <w:t>forward looking, providing forecast and modelling of future activities</w:t>
      </w:r>
      <w:r w:rsidR="00C04BA7">
        <w:rPr>
          <w:rFonts w:ascii="Arial" w:hAnsi="Arial" w:cs="Arial"/>
          <w:u w:color="000000"/>
        </w:rPr>
        <w:t>, ensuring</w:t>
      </w:r>
      <w:r w:rsidR="005A5746" w:rsidRPr="00BB22C6">
        <w:rPr>
          <w:rFonts w:ascii="Arial" w:hAnsi="Arial" w:cs="Arial"/>
          <w:u w:color="000000"/>
        </w:rPr>
        <w:t xml:space="preserve"> that useful and timely information is provided to relevant</w:t>
      </w:r>
      <w:r w:rsidR="00C04BA7">
        <w:rPr>
          <w:rFonts w:ascii="Arial" w:hAnsi="Arial" w:cs="Arial"/>
          <w:u w:color="000000"/>
        </w:rPr>
        <w:t xml:space="preserve"> </w:t>
      </w:r>
      <w:proofErr w:type="spellStart"/>
      <w:r w:rsidR="00C04BA7">
        <w:rPr>
          <w:rFonts w:ascii="Arial" w:hAnsi="Arial" w:cs="Arial"/>
          <w:u w:color="000000"/>
        </w:rPr>
        <w:t>programme</w:t>
      </w:r>
      <w:proofErr w:type="spellEnd"/>
      <w:r w:rsidR="00C04BA7">
        <w:rPr>
          <w:rFonts w:ascii="Arial" w:hAnsi="Arial" w:cs="Arial"/>
          <w:u w:color="000000"/>
        </w:rPr>
        <w:t xml:space="preserve"> and</w:t>
      </w:r>
      <w:r w:rsidR="009775B3">
        <w:rPr>
          <w:rFonts w:ascii="Arial" w:hAnsi="Arial" w:cs="Arial"/>
          <w:u w:color="000000"/>
        </w:rPr>
        <w:t xml:space="preserve"> project managers</w:t>
      </w:r>
      <w:r w:rsidR="00C04BA7">
        <w:rPr>
          <w:rFonts w:ascii="Arial" w:hAnsi="Arial" w:cs="Arial"/>
          <w:u w:color="000000"/>
        </w:rPr>
        <w:t xml:space="preserve">. </w:t>
      </w:r>
    </w:p>
    <w:p w14:paraId="75FC4BC7" w14:textId="77777777" w:rsidR="007B27DB" w:rsidRPr="00982792" w:rsidRDefault="007B27DB" w:rsidP="007B27DB">
      <w:pPr>
        <w:tabs>
          <w:tab w:val="left" w:pos="3240"/>
          <w:tab w:val="left" w:pos="7920"/>
        </w:tabs>
        <w:spacing w:after="0"/>
        <w:rPr>
          <w:szCs w:val="22"/>
        </w:rPr>
      </w:pPr>
      <w:r w:rsidRPr="00982792">
        <w:rPr>
          <w:b/>
          <w:szCs w:val="22"/>
        </w:rPr>
        <w:t>Supervisory responsibilities</w:t>
      </w:r>
      <w:r w:rsidRPr="0060060B">
        <w:rPr>
          <w:rFonts w:eastAsia="Arial Unicode MS"/>
          <w:color w:val="000000"/>
          <w:szCs w:val="22"/>
          <w:u w:color="000000"/>
          <w:bdr w:val="nil"/>
          <w:lang w:eastAsia="en-GB"/>
        </w:rPr>
        <w:t xml:space="preserve">: </w:t>
      </w:r>
      <w:r w:rsidR="004B1F34" w:rsidRPr="0060060B">
        <w:rPr>
          <w:rFonts w:eastAsia="Arial Unicode MS"/>
          <w:color w:val="000000"/>
          <w:szCs w:val="22"/>
          <w:u w:color="000000"/>
          <w:bdr w:val="nil"/>
          <w:lang w:eastAsia="en-GB"/>
        </w:rPr>
        <w:t xml:space="preserve"> </w:t>
      </w:r>
      <w:r w:rsidR="003710D7" w:rsidRPr="0060060B">
        <w:rPr>
          <w:rFonts w:eastAsia="Arial Unicode MS"/>
          <w:color w:val="000000"/>
          <w:szCs w:val="22"/>
          <w:u w:color="000000"/>
          <w:bdr w:val="nil"/>
          <w:lang w:eastAsia="en-GB"/>
        </w:rPr>
        <w:t>No direct line management, but as a senior member of the team some supervision of others’ work will be required.</w:t>
      </w:r>
    </w:p>
    <w:p w14:paraId="6AF414DD" w14:textId="77777777" w:rsidR="007B27DB" w:rsidRPr="00982792" w:rsidRDefault="007B27DB" w:rsidP="007B27DB">
      <w:pPr>
        <w:tabs>
          <w:tab w:val="left" w:pos="5616"/>
          <w:tab w:val="left" w:pos="7920"/>
        </w:tabs>
        <w:spacing w:after="0"/>
        <w:rPr>
          <w:szCs w:val="22"/>
        </w:rPr>
      </w:pPr>
    </w:p>
    <w:p w14:paraId="30D160FD" w14:textId="2C3F765F" w:rsidR="007B27DB" w:rsidRDefault="007B27DB" w:rsidP="007B27DB">
      <w:pPr>
        <w:tabs>
          <w:tab w:val="left" w:pos="3240"/>
          <w:tab w:val="left" w:pos="5616"/>
          <w:tab w:val="left" w:pos="7920"/>
        </w:tabs>
        <w:spacing w:after="0"/>
        <w:rPr>
          <w:szCs w:val="22"/>
        </w:rPr>
      </w:pPr>
      <w:r w:rsidRPr="00982792">
        <w:rPr>
          <w:b/>
          <w:szCs w:val="22"/>
        </w:rPr>
        <w:t>Hours worked:</w:t>
      </w:r>
      <w:r w:rsidRPr="00982792">
        <w:rPr>
          <w:szCs w:val="22"/>
        </w:rPr>
        <w:t xml:space="preserve"> </w:t>
      </w:r>
      <w:r w:rsidR="00196B8A">
        <w:t>Normal working hours will be 37.5 hours a week. In addition to normal hours of work, this role is required to work those hours necessary to fulfil the requirements of the position to the satisfaction of the Trust.</w:t>
      </w:r>
    </w:p>
    <w:p w14:paraId="6B82A9BE" w14:textId="77777777" w:rsidR="00855F17" w:rsidRDefault="00855F17" w:rsidP="007B27DB">
      <w:pPr>
        <w:tabs>
          <w:tab w:val="left" w:pos="3240"/>
          <w:tab w:val="left" w:pos="5616"/>
          <w:tab w:val="left" w:pos="7920"/>
        </w:tabs>
        <w:spacing w:after="0"/>
        <w:rPr>
          <w:szCs w:val="22"/>
        </w:rPr>
      </w:pPr>
    </w:p>
    <w:p w14:paraId="0EB6C414" w14:textId="2EB85BAD" w:rsidR="00855F17" w:rsidRPr="00C04BA7" w:rsidRDefault="00855F17" w:rsidP="007B27DB">
      <w:pPr>
        <w:tabs>
          <w:tab w:val="left" w:pos="3240"/>
          <w:tab w:val="left" w:pos="5616"/>
          <w:tab w:val="left" w:pos="7920"/>
        </w:tabs>
        <w:spacing w:after="0"/>
        <w:rPr>
          <w:szCs w:val="22"/>
        </w:rPr>
      </w:pPr>
      <w:r w:rsidRPr="00855F17">
        <w:rPr>
          <w:b/>
          <w:szCs w:val="22"/>
        </w:rPr>
        <w:t xml:space="preserve">Working pattern: </w:t>
      </w:r>
      <w:r w:rsidR="004B1F34">
        <w:rPr>
          <w:b/>
          <w:szCs w:val="22"/>
        </w:rPr>
        <w:t xml:space="preserve"> </w:t>
      </w:r>
      <w:r w:rsidR="007368D6">
        <w:rPr>
          <w:szCs w:val="22"/>
        </w:rPr>
        <w:t xml:space="preserve">Monday </w:t>
      </w:r>
      <w:r w:rsidR="00C26A77">
        <w:rPr>
          <w:szCs w:val="22"/>
        </w:rPr>
        <w:t xml:space="preserve">to Friday, </w:t>
      </w:r>
      <w:r w:rsidR="007368D6">
        <w:rPr>
          <w:szCs w:val="22"/>
        </w:rPr>
        <w:t>9.00am – 5.</w:t>
      </w:r>
      <w:r w:rsidR="007368D6" w:rsidRPr="00C04BA7">
        <w:rPr>
          <w:szCs w:val="22"/>
        </w:rPr>
        <w:t>30pm</w:t>
      </w:r>
      <w:r w:rsidR="00C04BA7" w:rsidRPr="00C04BA7">
        <w:rPr>
          <w:szCs w:val="22"/>
        </w:rPr>
        <w:t xml:space="preserve"> with an hour for lunch. </w:t>
      </w:r>
    </w:p>
    <w:p w14:paraId="148CF608" w14:textId="77777777" w:rsidR="00876FDB" w:rsidRPr="00ED719B" w:rsidRDefault="00876FDB" w:rsidP="007B27DB">
      <w:pPr>
        <w:pStyle w:val="Subtitle"/>
        <w:pBdr>
          <w:bottom w:val="single" w:sz="4" w:space="1" w:color="00ABCD"/>
        </w:pBdr>
        <w:tabs>
          <w:tab w:val="left" w:pos="1440"/>
          <w:tab w:val="left" w:pos="5040"/>
          <w:tab w:val="left" w:pos="7560"/>
          <w:tab w:val="left" w:pos="10080"/>
          <w:tab w:val="right" w:pos="10170"/>
        </w:tabs>
        <w:spacing w:after="0"/>
        <w:jc w:val="left"/>
        <w:rPr>
          <w:color w:val="333333"/>
          <w:sz w:val="22"/>
          <w:szCs w:val="22"/>
          <w:lang w:val="en-GB"/>
        </w:rPr>
      </w:pPr>
    </w:p>
    <w:p w14:paraId="7EC73E4F" w14:textId="77777777" w:rsidR="00D15633" w:rsidRDefault="00734E21" w:rsidP="006D753B">
      <w:pPr>
        <w:pStyle w:val="Heading2"/>
      </w:pPr>
      <w:r w:rsidRPr="00734E21">
        <w:t xml:space="preserve">Main </w:t>
      </w:r>
      <w:r w:rsidRPr="00F93262">
        <w:t>duties</w:t>
      </w:r>
      <w:r w:rsidRPr="00734E21">
        <w:t xml:space="preserve"> of the post</w:t>
      </w:r>
    </w:p>
    <w:p w14:paraId="3CAE5FC0" w14:textId="77777777" w:rsidR="008F5FFA" w:rsidRDefault="008F5FFA" w:rsidP="008F5FFA">
      <w:pPr>
        <w:pStyle w:val="ListParagraph"/>
        <w:spacing w:before="240" w:line="276" w:lineRule="auto"/>
        <w:ind w:left="360"/>
        <w:rPr>
          <w:szCs w:val="22"/>
          <w:lang w:val="en-GB"/>
        </w:rPr>
      </w:pPr>
    </w:p>
    <w:p w14:paraId="089C16C1" w14:textId="6F8CBD52" w:rsidR="008F5FFA" w:rsidRDefault="006E3F73" w:rsidP="008F5FFA">
      <w:pPr>
        <w:pStyle w:val="ListParagraph"/>
        <w:numPr>
          <w:ilvl w:val="0"/>
          <w:numId w:val="17"/>
        </w:numPr>
        <w:spacing w:before="240" w:line="276" w:lineRule="auto"/>
        <w:ind w:left="360"/>
        <w:rPr>
          <w:szCs w:val="22"/>
          <w:lang w:val="en-GB"/>
        </w:rPr>
      </w:pPr>
      <w:r>
        <w:t>To be a Finance B</w:t>
      </w:r>
      <w:r w:rsidR="008F5FFA">
        <w:t>usiness</w:t>
      </w:r>
      <w:r>
        <w:t xml:space="preserve"> P</w:t>
      </w:r>
      <w:r w:rsidR="000D04B6">
        <w:t>artner</w:t>
      </w:r>
      <w:r w:rsidR="00C04BA7">
        <w:t xml:space="preserve"> with</w:t>
      </w:r>
      <w:r w:rsidR="009775B3">
        <w:t xml:space="preserve"> strong customer service focus,</w:t>
      </w:r>
      <w:r w:rsidR="000D04B6">
        <w:t xml:space="preserve"> building effective and collaborative relationships with</w:t>
      </w:r>
      <w:r w:rsidR="008F5FFA">
        <w:t xml:space="preserve"> budget holders across the WWT group</w:t>
      </w:r>
      <w:r w:rsidR="009775B3">
        <w:t xml:space="preserve"> and provide</w:t>
      </w:r>
      <w:r w:rsidR="008F5FFA">
        <w:t xml:space="preserve"> support and information to enable </w:t>
      </w:r>
      <w:r w:rsidR="009775B3">
        <w:t xml:space="preserve">good </w:t>
      </w:r>
      <w:r w:rsidR="008F5FFA">
        <w:t>decision-making</w:t>
      </w:r>
      <w:r w:rsidR="00712D71">
        <w:rPr>
          <w:szCs w:val="22"/>
          <w:lang w:val="en-GB"/>
        </w:rPr>
        <w:t>. This will involve regular meetings with managers across the organisation.</w:t>
      </w:r>
    </w:p>
    <w:p w14:paraId="6721A0F5" w14:textId="77777777" w:rsidR="008F5FFA" w:rsidRDefault="008F5FFA" w:rsidP="008F5FFA">
      <w:pPr>
        <w:pStyle w:val="ListParagraph"/>
        <w:spacing w:before="240" w:line="276" w:lineRule="auto"/>
        <w:ind w:left="360"/>
        <w:rPr>
          <w:szCs w:val="22"/>
          <w:lang w:val="en-GB"/>
        </w:rPr>
      </w:pPr>
    </w:p>
    <w:p w14:paraId="1028D5B6" w14:textId="77777777" w:rsidR="00712D71" w:rsidRPr="00712D71" w:rsidRDefault="008F5FFA" w:rsidP="00712D71">
      <w:pPr>
        <w:pStyle w:val="ListParagraph"/>
        <w:numPr>
          <w:ilvl w:val="0"/>
          <w:numId w:val="17"/>
        </w:numPr>
        <w:spacing w:before="240" w:line="276" w:lineRule="auto"/>
        <w:ind w:left="360"/>
        <w:rPr>
          <w:szCs w:val="22"/>
          <w:lang w:val="en-GB"/>
        </w:rPr>
      </w:pPr>
      <w:r>
        <w:rPr>
          <w:szCs w:val="22"/>
          <w:lang w:val="en-GB"/>
        </w:rPr>
        <w:t>To partner with managers across WWT to understand and comply with finance procedures, helping with queries, improving their understanding of their management accounts, ensuring that financial rules and procedures are followed and to provide training.</w:t>
      </w:r>
    </w:p>
    <w:p w14:paraId="099B6084" w14:textId="77777777" w:rsidR="00712D71" w:rsidRPr="00712D71" w:rsidRDefault="008F5FFA" w:rsidP="00712D71">
      <w:pPr>
        <w:pStyle w:val="ListParagraph"/>
        <w:spacing w:before="240" w:line="276" w:lineRule="auto"/>
        <w:ind w:left="360"/>
        <w:rPr>
          <w:szCs w:val="22"/>
          <w:lang w:val="en-GB"/>
        </w:rPr>
      </w:pPr>
      <w:r>
        <w:rPr>
          <w:szCs w:val="22"/>
          <w:lang w:val="en-GB"/>
        </w:rPr>
        <w:t xml:space="preserve"> </w:t>
      </w:r>
    </w:p>
    <w:p w14:paraId="28D260AD" w14:textId="77777777" w:rsidR="003710D7" w:rsidRPr="003710D7" w:rsidRDefault="003710D7" w:rsidP="003710D7">
      <w:pPr>
        <w:pStyle w:val="ListParagraph"/>
        <w:numPr>
          <w:ilvl w:val="0"/>
          <w:numId w:val="17"/>
        </w:numPr>
        <w:spacing w:before="240" w:line="276" w:lineRule="auto"/>
        <w:ind w:left="360"/>
        <w:rPr>
          <w:szCs w:val="22"/>
          <w:lang w:val="en-GB"/>
        </w:rPr>
      </w:pPr>
      <w:r w:rsidRPr="003710D7">
        <w:rPr>
          <w:szCs w:val="22"/>
          <w:lang w:val="en-GB"/>
        </w:rPr>
        <w:t xml:space="preserve">Management of the </w:t>
      </w:r>
      <w:r w:rsidR="008F5FFA">
        <w:rPr>
          <w:szCs w:val="22"/>
          <w:lang w:val="en-GB"/>
        </w:rPr>
        <w:t>c</w:t>
      </w:r>
      <w:r w:rsidRPr="003710D7">
        <w:rPr>
          <w:szCs w:val="22"/>
          <w:lang w:val="en-GB"/>
        </w:rPr>
        <w:t>harity’s restricted fund accounts to ensure all funds are accurately accounted for and properly utilised in accordance with donor wishes and financial directives, which will involve:</w:t>
      </w:r>
    </w:p>
    <w:p w14:paraId="29D39395" w14:textId="77777777" w:rsidR="003710D7" w:rsidRPr="00EA76B2" w:rsidRDefault="003710D7" w:rsidP="003710D7">
      <w:pPr>
        <w:numPr>
          <w:ilvl w:val="1"/>
          <w:numId w:val="22"/>
        </w:numPr>
        <w:spacing w:after="0" w:line="240" w:lineRule="auto"/>
        <w:jc w:val="both"/>
        <w:rPr>
          <w:szCs w:val="22"/>
          <w:lang w:val="en-GB"/>
        </w:rPr>
      </w:pPr>
      <w:r w:rsidRPr="00EA76B2">
        <w:rPr>
          <w:szCs w:val="22"/>
          <w:lang w:val="en-GB"/>
        </w:rPr>
        <w:t xml:space="preserve">Ensuring the VAT treatment of the </w:t>
      </w:r>
      <w:r w:rsidR="008F5FFA">
        <w:rPr>
          <w:szCs w:val="22"/>
          <w:lang w:val="en-GB"/>
        </w:rPr>
        <w:t>project</w:t>
      </w:r>
      <w:r w:rsidRPr="00EA76B2">
        <w:rPr>
          <w:szCs w:val="22"/>
          <w:lang w:val="en-GB"/>
        </w:rPr>
        <w:t xml:space="preserve"> income &amp; expenditure is correct and fully documented</w:t>
      </w:r>
    </w:p>
    <w:p w14:paraId="34D18097" w14:textId="77777777" w:rsidR="003710D7" w:rsidRPr="00EA76B2" w:rsidRDefault="003710D7" w:rsidP="003710D7">
      <w:pPr>
        <w:numPr>
          <w:ilvl w:val="1"/>
          <w:numId w:val="22"/>
        </w:numPr>
        <w:spacing w:after="0" w:line="240" w:lineRule="auto"/>
        <w:jc w:val="both"/>
        <w:rPr>
          <w:szCs w:val="22"/>
          <w:lang w:val="en-GB"/>
        </w:rPr>
      </w:pPr>
      <w:r w:rsidRPr="00EA76B2">
        <w:rPr>
          <w:szCs w:val="22"/>
          <w:lang w:val="en-GB"/>
        </w:rPr>
        <w:t>Reviewing funding agreements for compliance requirements</w:t>
      </w:r>
    </w:p>
    <w:p w14:paraId="643EE2F1" w14:textId="77777777" w:rsidR="003710D7" w:rsidRPr="00EA76B2" w:rsidRDefault="003710D7" w:rsidP="003710D7">
      <w:pPr>
        <w:numPr>
          <w:ilvl w:val="1"/>
          <w:numId w:val="22"/>
        </w:numPr>
        <w:spacing w:after="0" w:line="240" w:lineRule="auto"/>
        <w:jc w:val="both"/>
        <w:rPr>
          <w:szCs w:val="22"/>
          <w:lang w:val="en-GB"/>
        </w:rPr>
      </w:pPr>
      <w:r w:rsidRPr="00EA76B2">
        <w:rPr>
          <w:szCs w:val="22"/>
          <w:lang w:val="en-GB"/>
        </w:rPr>
        <w:t>Maintain</w:t>
      </w:r>
      <w:r w:rsidR="00772090">
        <w:rPr>
          <w:szCs w:val="22"/>
          <w:lang w:val="en-GB"/>
        </w:rPr>
        <w:t>ing</w:t>
      </w:r>
      <w:r w:rsidRPr="00EA76B2">
        <w:rPr>
          <w:szCs w:val="22"/>
          <w:lang w:val="en-GB"/>
        </w:rPr>
        <w:t xml:space="preserve"> an up</w:t>
      </w:r>
      <w:r w:rsidR="00772090">
        <w:rPr>
          <w:szCs w:val="22"/>
          <w:lang w:val="en-GB"/>
        </w:rPr>
        <w:t>-</w:t>
      </w:r>
      <w:r w:rsidRPr="00EA76B2">
        <w:rPr>
          <w:szCs w:val="22"/>
          <w:lang w:val="en-GB"/>
        </w:rPr>
        <w:t>to</w:t>
      </w:r>
      <w:r w:rsidR="00772090">
        <w:rPr>
          <w:szCs w:val="22"/>
          <w:lang w:val="en-GB"/>
        </w:rPr>
        <w:t>-</w:t>
      </w:r>
      <w:r w:rsidR="008F5FFA">
        <w:rPr>
          <w:szCs w:val="22"/>
          <w:lang w:val="en-GB"/>
        </w:rPr>
        <w:t>date</w:t>
      </w:r>
      <w:r w:rsidRPr="00EA76B2">
        <w:rPr>
          <w:szCs w:val="22"/>
          <w:lang w:val="en-GB"/>
        </w:rPr>
        <w:t xml:space="preserve"> record</w:t>
      </w:r>
      <w:r w:rsidR="008F5FFA">
        <w:rPr>
          <w:szCs w:val="22"/>
          <w:lang w:val="en-GB"/>
        </w:rPr>
        <w:t>s</w:t>
      </w:r>
      <w:r w:rsidRPr="00EA76B2">
        <w:rPr>
          <w:szCs w:val="22"/>
          <w:lang w:val="en-GB"/>
        </w:rPr>
        <w:t xml:space="preserve"> of the </w:t>
      </w:r>
      <w:r w:rsidR="00772090">
        <w:rPr>
          <w:szCs w:val="22"/>
          <w:lang w:val="en-GB"/>
        </w:rPr>
        <w:t>c</w:t>
      </w:r>
      <w:r w:rsidRPr="00EA76B2">
        <w:rPr>
          <w:szCs w:val="22"/>
          <w:lang w:val="en-GB"/>
        </w:rPr>
        <w:t>harity’s restricted funds</w:t>
      </w:r>
    </w:p>
    <w:p w14:paraId="5B951955" w14:textId="77777777" w:rsidR="003710D7" w:rsidRPr="00EA76B2" w:rsidRDefault="003710D7" w:rsidP="00EA76B2">
      <w:pPr>
        <w:pStyle w:val="ListParagraph"/>
        <w:numPr>
          <w:ilvl w:val="0"/>
          <w:numId w:val="17"/>
        </w:numPr>
        <w:spacing w:before="240" w:line="276" w:lineRule="auto"/>
        <w:ind w:left="360"/>
        <w:rPr>
          <w:szCs w:val="22"/>
          <w:lang w:val="en-GB"/>
        </w:rPr>
      </w:pPr>
      <w:r w:rsidRPr="003710D7">
        <w:rPr>
          <w:szCs w:val="22"/>
          <w:lang w:val="en-GB"/>
        </w:rPr>
        <w:lastRenderedPageBreak/>
        <w:t>Provide year</w:t>
      </w:r>
      <w:r w:rsidR="00772090">
        <w:rPr>
          <w:szCs w:val="22"/>
          <w:lang w:val="en-GB"/>
        </w:rPr>
        <w:t>-</w:t>
      </w:r>
      <w:r w:rsidRPr="003710D7">
        <w:rPr>
          <w:szCs w:val="22"/>
          <w:lang w:val="en-GB"/>
        </w:rPr>
        <w:t>end analysis and audit schedules to the required standard and timescales</w:t>
      </w:r>
      <w:r>
        <w:rPr>
          <w:szCs w:val="22"/>
          <w:lang w:val="en-GB"/>
        </w:rPr>
        <w:t>.</w:t>
      </w:r>
    </w:p>
    <w:p w14:paraId="01F9AD4C" w14:textId="77777777" w:rsidR="003710D7" w:rsidRPr="003710D7" w:rsidRDefault="003710D7" w:rsidP="003710D7">
      <w:pPr>
        <w:pStyle w:val="ListParagraph"/>
        <w:spacing w:before="240" w:line="276" w:lineRule="auto"/>
        <w:ind w:left="360"/>
        <w:rPr>
          <w:szCs w:val="22"/>
          <w:lang w:val="en-GB"/>
        </w:rPr>
      </w:pPr>
    </w:p>
    <w:p w14:paraId="6279E0CC" w14:textId="77777777" w:rsidR="00EA76B2" w:rsidRDefault="008F5FFA" w:rsidP="008F5FFA">
      <w:pPr>
        <w:pStyle w:val="ListParagraph"/>
        <w:numPr>
          <w:ilvl w:val="0"/>
          <w:numId w:val="17"/>
        </w:numPr>
        <w:spacing w:before="240" w:line="276" w:lineRule="auto"/>
        <w:ind w:left="360"/>
        <w:rPr>
          <w:szCs w:val="22"/>
          <w:lang w:val="en-GB"/>
        </w:rPr>
      </w:pPr>
      <w:r>
        <w:rPr>
          <w:szCs w:val="22"/>
          <w:lang w:val="en-GB"/>
        </w:rPr>
        <w:t>Working</w:t>
      </w:r>
      <w:r w:rsidR="003710D7" w:rsidRPr="003710D7">
        <w:rPr>
          <w:szCs w:val="22"/>
          <w:lang w:val="en-GB"/>
        </w:rPr>
        <w:t xml:space="preserve"> with the Finance Manager, to ensure a good management accounts service is provided across the charity</w:t>
      </w:r>
      <w:r>
        <w:rPr>
          <w:szCs w:val="22"/>
          <w:lang w:val="en-GB"/>
        </w:rPr>
        <w:t>.</w:t>
      </w:r>
    </w:p>
    <w:p w14:paraId="78B1E80C" w14:textId="77777777" w:rsidR="00712D71" w:rsidRPr="00712D71" w:rsidRDefault="00712D71" w:rsidP="00712D71">
      <w:pPr>
        <w:pStyle w:val="ListParagraph"/>
        <w:rPr>
          <w:szCs w:val="22"/>
          <w:lang w:val="en-GB"/>
        </w:rPr>
      </w:pPr>
    </w:p>
    <w:p w14:paraId="5C200174" w14:textId="77777777" w:rsidR="00712D71" w:rsidRDefault="00712D71" w:rsidP="00712D71">
      <w:pPr>
        <w:pStyle w:val="ListParagraph"/>
        <w:numPr>
          <w:ilvl w:val="0"/>
          <w:numId w:val="17"/>
        </w:numPr>
        <w:spacing w:before="240" w:line="276" w:lineRule="auto"/>
        <w:ind w:left="360"/>
        <w:rPr>
          <w:szCs w:val="22"/>
          <w:lang w:val="en-GB"/>
        </w:rPr>
      </w:pPr>
      <w:r w:rsidRPr="002F247B">
        <w:rPr>
          <w:szCs w:val="22"/>
          <w:lang w:val="en-GB"/>
        </w:rPr>
        <w:t>Assist the Head of Finance with the compilation of accurate, detailed, annual budgets (revenue and capital, restricted and unrestricted) in line with agreed timescales.  This work to include liaison with budget holders</w:t>
      </w:r>
      <w:r>
        <w:rPr>
          <w:szCs w:val="22"/>
          <w:lang w:val="en-GB"/>
        </w:rPr>
        <w:t xml:space="preserve"> throughout the charity.</w:t>
      </w:r>
    </w:p>
    <w:p w14:paraId="52E4AAF6" w14:textId="77777777" w:rsidR="00712D71" w:rsidRDefault="00712D71" w:rsidP="00712D71">
      <w:pPr>
        <w:pStyle w:val="ListParagraph"/>
        <w:spacing w:before="240" w:line="276" w:lineRule="auto"/>
        <w:ind w:left="360"/>
        <w:rPr>
          <w:szCs w:val="22"/>
          <w:lang w:val="en-GB"/>
        </w:rPr>
      </w:pPr>
    </w:p>
    <w:p w14:paraId="297F87D2" w14:textId="77777777" w:rsidR="00712D71" w:rsidRPr="00712D71" w:rsidRDefault="00712D71" w:rsidP="00712D71">
      <w:pPr>
        <w:pStyle w:val="ListParagraph"/>
        <w:numPr>
          <w:ilvl w:val="0"/>
          <w:numId w:val="17"/>
        </w:numPr>
        <w:spacing w:before="240" w:line="276" w:lineRule="auto"/>
        <w:ind w:left="360"/>
        <w:rPr>
          <w:szCs w:val="22"/>
          <w:lang w:val="en-GB"/>
        </w:rPr>
      </w:pPr>
      <w:r>
        <w:rPr>
          <w:szCs w:val="22"/>
          <w:lang w:val="en-GB"/>
        </w:rPr>
        <w:t>A</w:t>
      </w:r>
      <w:r w:rsidRPr="004A75A0">
        <w:rPr>
          <w:szCs w:val="22"/>
          <w:lang w:val="en-GB"/>
        </w:rPr>
        <w:t xml:space="preserve">ssist the Head of Finance with the compilation of accurate year-end forecasts at agreed intervals during the year.  This work to include liaison with </w:t>
      </w:r>
      <w:r>
        <w:rPr>
          <w:szCs w:val="22"/>
          <w:lang w:val="en-GB"/>
        </w:rPr>
        <w:t>budget holders</w:t>
      </w:r>
      <w:r w:rsidRPr="004A75A0">
        <w:rPr>
          <w:szCs w:val="22"/>
          <w:lang w:val="en-GB"/>
        </w:rPr>
        <w:t xml:space="preserve"> throughout the charity.</w:t>
      </w:r>
    </w:p>
    <w:p w14:paraId="1C8A3EB6" w14:textId="77777777" w:rsidR="003710D7" w:rsidRPr="003710D7" w:rsidRDefault="003710D7" w:rsidP="003710D7">
      <w:pPr>
        <w:pStyle w:val="ListParagraph"/>
        <w:spacing w:before="240" w:line="276" w:lineRule="auto"/>
        <w:ind w:left="360"/>
        <w:rPr>
          <w:szCs w:val="22"/>
          <w:lang w:val="en-GB"/>
        </w:rPr>
      </w:pPr>
    </w:p>
    <w:p w14:paraId="7E94812A" w14:textId="77777777" w:rsidR="00591F2B" w:rsidRDefault="008F5FFA" w:rsidP="002F2476">
      <w:pPr>
        <w:pStyle w:val="ListParagraph"/>
        <w:numPr>
          <w:ilvl w:val="0"/>
          <w:numId w:val="17"/>
        </w:numPr>
        <w:spacing w:before="240" w:line="276" w:lineRule="auto"/>
        <w:ind w:left="360"/>
        <w:rPr>
          <w:szCs w:val="22"/>
          <w:lang w:val="en-GB"/>
        </w:rPr>
      </w:pPr>
      <w:r>
        <w:rPr>
          <w:szCs w:val="22"/>
          <w:lang w:val="en-GB"/>
        </w:rPr>
        <w:t>A</w:t>
      </w:r>
      <w:r w:rsidR="00591F2B">
        <w:rPr>
          <w:szCs w:val="22"/>
          <w:lang w:val="en-GB"/>
        </w:rPr>
        <w:t>ssist with the production of year-end accounts and audit schedules to the r</w:t>
      </w:r>
      <w:r w:rsidR="002F2476">
        <w:rPr>
          <w:szCs w:val="22"/>
          <w:lang w:val="en-GB"/>
        </w:rPr>
        <w:t>equired standard and timescales ensuring that all financial documentation is filed so that there is a clear audit trail and documents are easily retrievable.</w:t>
      </w:r>
    </w:p>
    <w:p w14:paraId="222C192D" w14:textId="77777777" w:rsidR="00EA76B2" w:rsidRPr="00EA76B2" w:rsidRDefault="00EA76B2" w:rsidP="00EA76B2">
      <w:pPr>
        <w:pStyle w:val="ListParagraph"/>
        <w:rPr>
          <w:szCs w:val="22"/>
          <w:lang w:val="en-GB"/>
        </w:rPr>
      </w:pPr>
    </w:p>
    <w:p w14:paraId="10CEA300" w14:textId="77777777" w:rsidR="00EA76B2" w:rsidRPr="00EA76B2" w:rsidRDefault="00EA76B2" w:rsidP="00EA76B2">
      <w:pPr>
        <w:pStyle w:val="ListParagraph"/>
        <w:numPr>
          <w:ilvl w:val="0"/>
          <w:numId w:val="17"/>
        </w:numPr>
        <w:spacing w:before="240" w:line="276" w:lineRule="auto"/>
        <w:ind w:left="360"/>
        <w:rPr>
          <w:szCs w:val="22"/>
          <w:lang w:val="en-GB"/>
        </w:rPr>
      </w:pPr>
      <w:r w:rsidRPr="003710D7">
        <w:rPr>
          <w:szCs w:val="22"/>
          <w:lang w:val="en-GB"/>
        </w:rPr>
        <w:t>Where r</w:t>
      </w:r>
      <w:r w:rsidR="008F5FFA">
        <w:rPr>
          <w:szCs w:val="22"/>
          <w:lang w:val="en-GB"/>
        </w:rPr>
        <w:t xml:space="preserve">equired, </w:t>
      </w:r>
      <w:r w:rsidRPr="003710D7">
        <w:rPr>
          <w:szCs w:val="22"/>
          <w:lang w:val="en-GB"/>
        </w:rPr>
        <w:t>assist managers throughout the charity with the compilation of finance plans, business cases and external grant applications.</w:t>
      </w:r>
    </w:p>
    <w:p w14:paraId="624FEDB2" w14:textId="77777777" w:rsidR="00591F2B" w:rsidRPr="00591F2B" w:rsidRDefault="00591F2B" w:rsidP="002F2476">
      <w:pPr>
        <w:pStyle w:val="ListParagraph"/>
        <w:ind w:left="360"/>
        <w:rPr>
          <w:szCs w:val="22"/>
          <w:lang w:val="en-GB"/>
        </w:rPr>
      </w:pPr>
    </w:p>
    <w:p w14:paraId="2F5EB66F" w14:textId="77777777" w:rsidR="00070121" w:rsidRDefault="008F5FFA" w:rsidP="002F2476">
      <w:pPr>
        <w:pStyle w:val="ListParagraph"/>
        <w:numPr>
          <w:ilvl w:val="0"/>
          <w:numId w:val="17"/>
        </w:numPr>
        <w:spacing w:after="0" w:line="276" w:lineRule="auto"/>
        <w:ind w:left="360"/>
        <w:rPr>
          <w:szCs w:val="22"/>
          <w:lang w:val="en-GB"/>
        </w:rPr>
      </w:pPr>
      <w:r>
        <w:rPr>
          <w:szCs w:val="22"/>
          <w:lang w:val="en-GB"/>
        </w:rPr>
        <w:t>Fo</w:t>
      </w:r>
      <w:r w:rsidR="00591F2B">
        <w:rPr>
          <w:szCs w:val="22"/>
          <w:lang w:val="en-GB"/>
        </w:rPr>
        <w:t>llow all relevant internal controls operating within the Finance department.</w:t>
      </w:r>
    </w:p>
    <w:p w14:paraId="5F8981F6" w14:textId="77777777" w:rsidR="00EA76B2" w:rsidRPr="00EA76B2" w:rsidRDefault="00EA76B2" w:rsidP="00EA76B2">
      <w:pPr>
        <w:pStyle w:val="ListParagraph"/>
        <w:rPr>
          <w:szCs w:val="22"/>
          <w:lang w:val="en-GB"/>
        </w:rPr>
      </w:pPr>
    </w:p>
    <w:p w14:paraId="394B98B4" w14:textId="77777777" w:rsidR="00EA76B2" w:rsidRPr="002F2476" w:rsidRDefault="008F5FFA" w:rsidP="002F2476">
      <w:pPr>
        <w:pStyle w:val="ListParagraph"/>
        <w:numPr>
          <w:ilvl w:val="0"/>
          <w:numId w:val="17"/>
        </w:numPr>
        <w:spacing w:after="0" w:line="276" w:lineRule="auto"/>
        <w:ind w:left="360"/>
        <w:rPr>
          <w:szCs w:val="22"/>
          <w:lang w:val="en-GB"/>
        </w:rPr>
      </w:pPr>
      <w:r>
        <w:rPr>
          <w:szCs w:val="22"/>
          <w:lang w:val="en-GB"/>
        </w:rPr>
        <w:t>E</w:t>
      </w:r>
      <w:r w:rsidR="00EA76B2" w:rsidRPr="00EA76B2">
        <w:rPr>
          <w:szCs w:val="22"/>
          <w:lang w:val="en-GB"/>
        </w:rPr>
        <w:t>nsure that all financial documentation relating to the work above is filed in a timely manner so that there is a clear audit trail and documents are easily retrievable</w:t>
      </w:r>
      <w:r w:rsidR="00772090">
        <w:rPr>
          <w:szCs w:val="22"/>
          <w:lang w:val="en-GB"/>
        </w:rPr>
        <w:t>.</w:t>
      </w:r>
    </w:p>
    <w:p w14:paraId="242DFF2B" w14:textId="77777777" w:rsidR="00C23919" w:rsidRPr="004B1F34" w:rsidRDefault="008911AC" w:rsidP="002F2476">
      <w:pPr>
        <w:spacing w:before="240" w:line="276" w:lineRule="auto"/>
        <w:jc w:val="both"/>
        <w:rPr>
          <w:szCs w:val="22"/>
          <w:lang w:val="en-GB"/>
        </w:rPr>
      </w:pPr>
      <w:r w:rsidRPr="004B1F34">
        <w:rPr>
          <w:szCs w:val="22"/>
          <w:lang w:val="en-GB"/>
        </w:rPr>
        <w:t>In addition to the duties and responsibilities listed, the post holder is required to perform any other reasonable duties that may be assigned by the supervisor shown above, from time to time.</w:t>
      </w:r>
    </w:p>
    <w:p w14:paraId="13A2DCEE" w14:textId="77777777" w:rsidR="009E6AA8" w:rsidRPr="00ED719B" w:rsidRDefault="009E6AA8" w:rsidP="007B27DB">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14:paraId="6A0254CD" w14:textId="70C81556" w:rsidR="00D15633" w:rsidRPr="004B1F34" w:rsidRDefault="00D15633" w:rsidP="007B27DB">
      <w:pPr>
        <w:tabs>
          <w:tab w:val="left" w:pos="5040"/>
          <w:tab w:val="right" w:pos="10080"/>
        </w:tabs>
        <w:rPr>
          <w:color w:val="333333"/>
          <w:szCs w:val="22"/>
          <w:lang w:val="en-GB"/>
        </w:rPr>
      </w:pPr>
      <w:r w:rsidRPr="00C37CFC">
        <w:rPr>
          <w:b/>
          <w:color w:val="333333"/>
          <w:szCs w:val="22"/>
          <w:lang w:val="en-GB"/>
        </w:rPr>
        <w:t>Date raised:</w:t>
      </w:r>
      <w:r w:rsidR="00E57CE9">
        <w:rPr>
          <w:b/>
          <w:color w:val="333333"/>
          <w:szCs w:val="22"/>
          <w:lang w:val="en-GB"/>
        </w:rPr>
        <w:t xml:space="preserve"> </w:t>
      </w:r>
      <w:r w:rsidR="00070121">
        <w:rPr>
          <w:b/>
          <w:color w:val="333333"/>
          <w:szCs w:val="22"/>
          <w:lang w:val="en-GB"/>
        </w:rPr>
        <w:t xml:space="preserve"> </w:t>
      </w:r>
      <w:r w:rsidR="0060060B">
        <w:rPr>
          <w:color w:val="333333"/>
          <w:szCs w:val="22"/>
          <w:lang w:val="en-GB"/>
        </w:rPr>
        <w:t>December</w:t>
      </w:r>
      <w:r w:rsidR="00CF4504">
        <w:rPr>
          <w:color w:val="333333"/>
          <w:szCs w:val="22"/>
          <w:lang w:val="en-GB"/>
        </w:rPr>
        <w:t xml:space="preserve"> 201</w:t>
      </w:r>
      <w:r w:rsidR="00582D2C">
        <w:rPr>
          <w:color w:val="333333"/>
          <w:szCs w:val="22"/>
          <w:lang w:val="en-GB"/>
        </w:rPr>
        <w:t>8</w:t>
      </w:r>
      <w:r w:rsidR="004B1F34">
        <w:rPr>
          <w:b/>
          <w:color w:val="333333"/>
          <w:szCs w:val="22"/>
          <w:lang w:val="en-GB"/>
        </w:rPr>
        <w:t xml:space="preserve"> </w:t>
      </w:r>
    </w:p>
    <w:p w14:paraId="767C1B1B" w14:textId="77777777" w:rsidR="00D15633" w:rsidRPr="00ED719B" w:rsidRDefault="00D15633" w:rsidP="007B27DB">
      <w:pPr>
        <w:pStyle w:val="Heading2"/>
      </w:pPr>
      <w:r w:rsidRPr="00ED719B">
        <w:br w:type="page"/>
      </w:r>
      <w:r w:rsidRPr="00ED719B">
        <w:lastRenderedPageBreak/>
        <w:t>Person Specification</w:t>
      </w:r>
    </w:p>
    <w:p w14:paraId="1228C476" w14:textId="77777777" w:rsidR="00D15633" w:rsidRPr="00683C0E" w:rsidRDefault="00107EC8" w:rsidP="007B27DB">
      <w:pPr>
        <w:pStyle w:val="Heading3"/>
      </w:pPr>
      <w:r>
        <w:t xml:space="preserve">1. </w:t>
      </w:r>
      <w:r w:rsidR="00D15633" w:rsidRPr="00683C0E">
        <w:t>Qualifications</w:t>
      </w:r>
    </w:p>
    <w:p w14:paraId="41059AD7" w14:textId="77777777" w:rsidR="00D15633" w:rsidRDefault="00D15633" w:rsidP="007B27DB">
      <w:pPr>
        <w:pStyle w:val="Heading4"/>
      </w:pPr>
      <w:r w:rsidRPr="00C37CFC">
        <w:t xml:space="preserve">Essential: </w:t>
      </w:r>
    </w:p>
    <w:p w14:paraId="0F11F7E2" w14:textId="77777777" w:rsidR="00A51C10" w:rsidRPr="00E514A6" w:rsidRDefault="00070121" w:rsidP="00A51C10">
      <w:pPr>
        <w:numPr>
          <w:ilvl w:val="0"/>
          <w:numId w:val="3"/>
        </w:numPr>
        <w:spacing w:after="0" w:line="276" w:lineRule="auto"/>
        <w:rPr>
          <w:szCs w:val="22"/>
        </w:rPr>
      </w:pPr>
      <w:r>
        <w:rPr>
          <w:szCs w:val="22"/>
        </w:rPr>
        <w:t xml:space="preserve">Fully </w:t>
      </w:r>
      <w:r w:rsidR="0056115F">
        <w:rPr>
          <w:szCs w:val="22"/>
        </w:rPr>
        <w:t>qualified</w:t>
      </w:r>
      <w:r>
        <w:rPr>
          <w:szCs w:val="22"/>
        </w:rPr>
        <w:t xml:space="preserve"> in </w:t>
      </w:r>
      <w:r w:rsidR="00781D3C">
        <w:rPr>
          <w:szCs w:val="22"/>
        </w:rPr>
        <w:t xml:space="preserve">a </w:t>
      </w:r>
      <w:r>
        <w:rPr>
          <w:szCs w:val="22"/>
        </w:rPr>
        <w:t>profession</w:t>
      </w:r>
      <w:r w:rsidR="006E549B">
        <w:rPr>
          <w:szCs w:val="22"/>
        </w:rPr>
        <w:t>al accounting qualification (</w:t>
      </w:r>
      <w:r>
        <w:rPr>
          <w:szCs w:val="22"/>
        </w:rPr>
        <w:t>CIMA/</w:t>
      </w:r>
      <w:r w:rsidR="006E549B">
        <w:rPr>
          <w:szCs w:val="22"/>
        </w:rPr>
        <w:t>ACA/</w:t>
      </w:r>
      <w:r>
        <w:rPr>
          <w:szCs w:val="22"/>
        </w:rPr>
        <w:t>ACCA</w:t>
      </w:r>
      <w:r w:rsidR="00582D2C">
        <w:rPr>
          <w:szCs w:val="22"/>
        </w:rPr>
        <w:t>/CIPFA</w:t>
      </w:r>
      <w:r>
        <w:rPr>
          <w:szCs w:val="22"/>
        </w:rPr>
        <w:t>)</w:t>
      </w:r>
      <w:r w:rsidR="00DE6EB3">
        <w:rPr>
          <w:szCs w:val="22"/>
        </w:rPr>
        <w:t xml:space="preserve"> o</w:t>
      </w:r>
      <w:r w:rsidR="00FC57DC">
        <w:rPr>
          <w:szCs w:val="22"/>
        </w:rPr>
        <w:t>r</w:t>
      </w:r>
      <w:r w:rsidR="00DE6EB3">
        <w:rPr>
          <w:szCs w:val="22"/>
        </w:rPr>
        <w:t xml:space="preserve"> qualified by experience.</w:t>
      </w:r>
    </w:p>
    <w:p w14:paraId="3F5F6168" w14:textId="77777777" w:rsidR="00D15633" w:rsidRDefault="00107EC8" w:rsidP="007B27DB">
      <w:pPr>
        <w:pStyle w:val="Heading3"/>
      </w:pPr>
      <w:r>
        <w:t xml:space="preserve">2. </w:t>
      </w:r>
      <w:r w:rsidR="00D15633" w:rsidRPr="00683C0E">
        <w:t>Experience</w:t>
      </w:r>
    </w:p>
    <w:p w14:paraId="4928B77C" w14:textId="77777777" w:rsidR="00D15633" w:rsidRDefault="00D15633" w:rsidP="007B27DB">
      <w:pPr>
        <w:pStyle w:val="Heading4"/>
      </w:pPr>
      <w:r w:rsidRPr="00C37CFC">
        <w:t xml:space="preserve">Essential: </w:t>
      </w:r>
    </w:p>
    <w:p w14:paraId="3A13EEAF" w14:textId="0105D576" w:rsidR="006E549B" w:rsidRDefault="006E549B" w:rsidP="0017559E">
      <w:pPr>
        <w:numPr>
          <w:ilvl w:val="0"/>
          <w:numId w:val="3"/>
        </w:numPr>
        <w:spacing w:after="0" w:line="276" w:lineRule="auto"/>
        <w:rPr>
          <w:szCs w:val="22"/>
        </w:rPr>
      </w:pPr>
      <w:r w:rsidRPr="006E549B">
        <w:rPr>
          <w:szCs w:val="22"/>
        </w:rPr>
        <w:t>Management accounting experience that encompasses a variety of work, including the production of management accounts, budgeting and forecasting</w:t>
      </w:r>
      <w:r w:rsidR="006E3F73">
        <w:rPr>
          <w:szCs w:val="22"/>
        </w:rPr>
        <w:t>.</w:t>
      </w:r>
      <w:r w:rsidRPr="006E549B">
        <w:rPr>
          <w:szCs w:val="22"/>
        </w:rPr>
        <w:t xml:space="preserve"> </w:t>
      </w:r>
    </w:p>
    <w:p w14:paraId="241B401C" w14:textId="6996A307" w:rsidR="009775B3" w:rsidRDefault="009775B3" w:rsidP="0017559E">
      <w:pPr>
        <w:numPr>
          <w:ilvl w:val="0"/>
          <w:numId w:val="3"/>
        </w:numPr>
        <w:spacing w:after="0" w:line="276" w:lineRule="auto"/>
        <w:rPr>
          <w:szCs w:val="22"/>
        </w:rPr>
      </w:pPr>
      <w:r>
        <w:rPr>
          <w:szCs w:val="22"/>
        </w:rPr>
        <w:t>Experience</w:t>
      </w:r>
      <w:r w:rsidR="00282A03">
        <w:rPr>
          <w:szCs w:val="22"/>
        </w:rPr>
        <w:t xml:space="preserve">d in the </w:t>
      </w:r>
      <w:r>
        <w:rPr>
          <w:szCs w:val="22"/>
        </w:rPr>
        <w:t>interpretation of complex financial data</w:t>
      </w:r>
      <w:r w:rsidR="006E3F73">
        <w:rPr>
          <w:szCs w:val="22"/>
        </w:rPr>
        <w:t>.</w:t>
      </w:r>
    </w:p>
    <w:p w14:paraId="44773203" w14:textId="23BCE057" w:rsidR="00070121" w:rsidRPr="006E549B" w:rsidRDefault="00282A03" w:rsidP="0017559E">
      <w:pPr>
        <w:numPr>
          <w:ilvl w:val="0"/>
          <w:numId w:val="3"/>
        </w:numPr>
        <w:spacing w:after="0" w:line="276" w:lineRule="auto"/>
        <w:rPr>
          <w:szCs w:val="22"/>
        </w:rPr>
      </w:pPr>
      <w:r>
        <w:rPr>
          <w:szCs w:val="22"/>
        </w:rPr>
        <w:t>Experience in and g</w:t>
      </w:r>
      <w:r w:rsidR="00070121" w:rsidRPr="006E549B">
        <w:rPr>
          <w:szCs w:val="22"/>
        </w:rPr>
        <w:t>ood knowledge of spreadsheets (Microsoft Excel)</w:t>
      </w:r>
      <w:r w:rsidR="006E3F73">
        <w:rPr>
          <w:szCs w:val="22"/>
        </w:rPr>
        <w:t>.</w:t>
      </w:r>
    </w:p>
    <w:p w14:paraId="2BC66DA4" w14:textId="5D009EAC" w:rsidR="00070121" w:rsidRDefault="00282A03" w:rsidP="00E65CE9">
      <w:pPr>
        <w:numPr>
          <w:ilvl w:val="0"/>
          <w:numId w:val="3"/>
        </w:numPr>
        <w:spacing w:after="0" w:line="276" w:lineRule="auto"/>
        <w:rPr>
          <w:szCs w:val="22"/>
        </w:rPr>
      </w:pPr>
      <w:r>
        <w:rPr>
          <w:szCs w:val="22"/>
        </w:rPr>
        <w:t>Experience in and g</w:t>
      </w:r>
      <w:r w:rsidR="00070121">
        <w:rPr>
          <w:szCs w:val="22"/>
        </w:rPr>
        <w:t>ood knowledge of</w:t>
      </w:r>
      <w:r w:rsidR="00DE42DD">
        <w:rPr>
          <w:szCs w:val="22"/>
        </w:rPr>
        <w:t xml:space="preserve"> f</w:t>
      </w:r>
      <w:r w:rsidR="00070121">
        <w:rPr>
          <w:szCs w:val="22"/>
        </w:rPr>
        <w:t>inance software</w:t>
      </w:r>
      <w:r w:rsidR="006E3F73">
        <w:rPr>
          <w:szCs w:val="22"/>
        </w:rPr>
        <w:t>.</w:t>
      </w:r>
    </w:p>
    <w:p w14:paraId="7668EA2B" w14:textId="09FB186E" w:rsidR="00070121" w:rsidRDefault="00282A03" w:rsidP="00E65CE9">
      <w:pPr>
        <w:numPr>
          <w:ilvl w:val="0"/>
          <w:numId w:val="3"/>
        </w:numPr>
        <w:spacing w:after="0" w:line="276" w:lineRule="auto"/>
        <w:rPr>
          <w:szCs w:val="22"/>
        </w:rPr>
      </w:pPr>
      <w:r>
        <w:rPr>
          <w:szCs w:val="22"/>
        </w:rPr>
        <w:t>An a</w:t>
      </w:r>
      <w:r w:rsidR="00070121">
        <w:rPr>
          <w:szCs w:val="22"/>
        </w:rPr>
        <w:t xml:space="preserve">wareness of </w:t>
      </w:r>
      <w:r>
        <w:rPr>
          <w:szCs w:val="22"/>
        </w:rPr>
        <w:t xml:space="preserve">the requirements of </w:t>
      </w:r>
      <w:r w:rsidR="00070121">
        <w:rPr>
          <w:szCs w:val="22"/>
        </w:rPr>
        <w:t>charity accounting</w:t>
      </w:r>
      <w:r w:rsidR="006E3F73">
        <w:rPr>
          <w:szCs w:val="22"/>
        </w:rPr>
        <w:t>.</w:t>
      </w:r>
    </w:p>
    <w:p w14:paraId="31EC594D" w14:textId="77777777" w:rsidR="00022578" w:rsidRDefault="00D15633" w:rsidP="00683C0E">
      <w:pPr>
        <w:pStyle w:val="Heading4"/>
      </w:pPr>
      <w:r w:rsidRPr="00C37CFC">
        <w:t xml:space="preserve">Desirable: </w:t>
      </w:r>
    </w:p>
    <w:p w14:paraId="532AA52E" w14:textId="53343524" w:rsidR="00E65CE9" w:rsidRDefault="00070121" w:rsidP="00E65CE9">
      <w:pPr>
        <w:numPr>
          <w:ilvl w:val="0"/>
          <w:numId w:val="3"/>
        </w:numPr>
        <w:spacing w:after="0" w:line="276" w:lineRule="auto"/>
        <w:rPr>
          <w:szCs w:val="22"/>
        </w:rPr>
      </w:pPr>
      <w:r>
        <w:rPr>
          <w:szCs w:val="22"/>
        </w:rPr>
        <w:t xml:space="preserve">Experience of </w:t>
      </w:r>
      <w:r w:rsidR="00282A03">
        <w:rPr>
          <w:szCs w:val="22"/>
        </w:rPr>
        <w:t xml:space="preserve">working with </w:t>
      </w:r>
      <w:r>
        <w:rPr>
          <w:szCs w:val="22"/>
        </w:rPr>
        <w:t>Microsoft Dynamics GP and Management Reporter software, including the writing of new reports</w:t>
      </w:r>
      <w:r w:rsidR="006E3F73">
        <w:rPr>
          <w:szCs w:val="22"/>
        </w:rPr>
        <w:t>.</w:t>
      </w:r>
    </w:p>
    <w:p w14:paraId="260FB71F" w14:textId="1AD887BF" w:rsidR="00070121" w:rsidRPr="00E514A6" w:rsidRDefault="00FA7D33" w:rsidP="00E65CE9">
      <w:pPr>
        <w:numPr>
          <w:ilvl w:val="0"/>
          <w:numId w:val="3"/>
        </w:numPr>
        <w:spacing w:after="0" w:line="276" w:lineRule="auto"/>
        <w:rPr>
          <w:szCs w:val="22"/>
        </w:rPr>
      </w:pPr>
      <w:r>
        <w:rPr>
          <w:szCs w:val="22"/>
        </w:rPr>
        <w:t>Significant e</w:t>
      </w:r>
      <w:r w:rsidR="00070121">
        <w:rPr>
          <w:szCs w:val="22"/>
        </w:rPr>
        <w:t>xperience in a management accounting role within a medium-sized charity</w:t>
      </w:r>
      <w:r w:rsidR="006E3F73">
        <w:rPr>
          <w:szCs w:val="22"/>
        </w:rPr>
        <w:t>.</w:t>
      </w:r>
    </w:p>
    <w:p w14:paraId="43F0D8D5" w14:textId="77777777" w:rsidR="00D15633" w:rsidRPr="00683C0E" w:rsidRDefault="00107EC8" w:rsidP="00683C0E">
      <w:pPr>
        <w:pStyle w:val="Heading3"/>
      </w:pPr>
      <w:r>
        <w:t xml:space="preserve">3. </w:t>
      </w:r>
      <w:r w:rsidR="00D15633" w:rsidRPr="00683C0E">
        <w:t>Managerial &amp; Supervisory</w:t>
      </w:r>
    </w:p>
    <w:p w14:paraId="09BB428B" w14:textId="77777777" w:rsidR="00D15633" w:rsidRDefault="00D15633" w:rsidP="00683C0E">
      <w:pPr>
        <w:pStyle w:val="Heading4"/>
      </w:pPr>
      <w:r w:rsidRPr="00C37CFC">
        <w:t xml:space="preserve">Essential: </w:t>
      </w:r>
    </w:p>
    <w:p w14:paraId="6FF475D5" w14:textId="77777777" w:rsidR="00FA7D33" w:rsidRPr="00FA7D33" w:rsidRDefault="00FA7D33" w:rsidP="00FA7D33">
      <w:pPr>
        <w:numPr>
          <w:ilvl w:val="0"/>
          <w:numId w:val="3"/>
        </w:numPr>
        <w:spacing w:after="0" w:line="276" w:lineRule="auto"/>
        <w:rPr>
          <w:szCs w:val="22"/>
        </w:rPr>
      </w:pPr>
      <w:r w:rsidRPr="00FA7D33">
        <w:rPr>
          <w:szCs w:val="22"/>
        </w:rPr>
        <w:t>Ability to allocate some work and help check others’ work, including that of those with no financial expertise.</w:t>
      </w:r>
    </w:p>
    <w:p w14:paraId="10595415" w14:textId="465709F2" w:rsidR="00E65CE9" w:rsidRDefault="00070121" w:rsidP="00E65CE9">
      <w:pPr>
        <w:numPr>
          <w:ilvl w:val="0"/>
          <w:numId w:val="3"/>
        </w:numPr>
        <w:spacing w:after="0" w:line="276" w:lineRule="auto"/>
        <w:rPr>
          <w:szCs w:val="22"/>
        </w:rPr>
      </w:pPr>
      <w:r>
        <w:rPr>
          <w:szCs w:val="22"/>
        </w:rPr>
        <w:t>Ability to effectively train and coach staff</w:t>
      </w:r>
      <w:r w:rsidR="009775B3">
        <w:rPr>
          <w:szCs w:val="22"/>
        </w:rPr>
        <w:t>, both with</w:t>
      </w:r>
      <w:r w:rsidR="006E3F73">
        <w:rPr>
          <w:szCs w:val="22"/>
        </w:rPr>
        <w:t>in</w:t>
      </w:r>
      <w:r w:rsidR="009775B3">
        <w:rPr>
          <w:szCs w:val="22"/>
        </w:rPr>
        <w:t xml:space="preserve"> the Finance Team and across the wider </w:t>
      </w:r>
      <w:proofErr w:type="spellStart"/>
      <w:r w:rsidR="009775B3">
        <w:rPr>
          <w:szCs w:val="22"/>
        </w:rPr>
        <w:t>organisation</w:t>
      </w:r>
      <w:proofErr w:type="spellEnd"/>
      <w:r w:rsidR="00E57CE9">
        <w:rPr>
          <w:szCs w:val="22"/>
        </w:rPr>
        <w:t>.</w:t>
      </w:r>
    </w:p>
    <w:p w14:paraId="4DFB6C17" w14:textId="13E620B9" w:rsidR="002A2F14" w:rsidRDefault="00070121" w:rsidP="00712D71">
      <w:pPr>
        <w:numPr>
          <w:ilvl w:val="0"/>
          <w:numId w:val="3"/>
        </w:numPr>
        <w:spacing w:after="0" w:line="276" w:lineRule="auto"/>
        <w:rPr>
          <w:szCs w:val="22"/>
        </w:rPr>
      </w:pPr>
      <w:r>
        <w:rPr>
          <w:szCs w:val="22"/>
        </w:rPr>
        <w:t>Ability to help staff by sol</w:t>
      </w:r>
      <w:r w:rsidR="00282A03">
        <w:rPr>
          <w:szCs w:val="22"/>
        </w:rPr>
        <w:t>ving complex technical problems</w:t>
      </w:r>
      <w:r>
        <w:rPr>
          <w:szCs w:val="22"/>
        </w:rPr>
        <w:t xml:space="preserve"> of an accounting and IT nature</w:t>
      </w:r>
      <w:r w:rsidR="00E57CE9">
        <w:rPr>
          <w:szCs w:val="22"/>
        </w:rPr>
        <w:t>.</w:t>
      </w:r>
    </w:p>
    <w:p w14:paraId="416E8C9E" w14:textId="77777777" w:rsidR="00196B8A" w:rsidRDefault="00196B8A" w:rsidP="00196B8A">
      <w:pPr>
        <w:spacing w:after="0" w:line="276" w:lineRule="auto"/>
        <w:ind w:left="360"/>
        <w:rPr>
          <w:szCs w:val="22"/>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148"/>
        <w:gridCol w:w="2407"/>
        <w:gridCol w:w="2407"/>
      </w:tblGrid>
      <w:tr w:rsidR="00196B8A" w:rsidRPr="00ED719B" w14:paraId="5AAF404A" w14:textId="77777777" w:rsidTr="0006584B">
        <w:tc>
          <w:tcPr>
            <w:tcW w:w="2584" w:type="pct"/>
            <w:shd w:val="clear" w:color="auto" w:fill="D9D9D9"/>
            <w:tcMar>
              <w:top w:w="113" w:type="dxa"/>
              <w:bottom w:w="113" w:type="dxa"/>
            </w:tcMar>
            <w:vAlign w:val="center"/>
          </w:tcPr>
          <w:p w14:paraId="49155035" w14:textId="77777777" w:rsidR="00196B8A" w:rsidRPr="00C37CFC" w:rsidRDefault="00196B8A" w:rsidP="0006584B">
            <w:pPr>
              <w:spacing w:after="0" w:line="240" w:lineRule="auto"/>
              <w:rPr>
                <w:b/>
                <w:color w:val="333333"/>
                <w:szCs w:val="22"/>
              </w:rPr>
            </w:pPr>
            <w:r w:rsidRPr="00C37CFC">
              <w:rPr>
                <w:b/>
                <w:color w:val="333333"/>
                <w:szCs w:val="22"/>
              </w:rPr>
              <w:t>Type of staff</w:t>
            </w:r>
          </w:p>
        </w:tc>
        <w:tc>
          <w:tcPr>
            <w:tcW w:w="1208" w:type="pct"/>
            <w:shd w:val="clear" w:color="auto" w:fill="D9D9D9"/>
            <w:tcMar>
              <w:top w:w="113" w:type="dxa"/>
              <w:bottom w:w="113" w:type="dxa"/>
            </w:tcMar>
            <w:vAlign w:val="center"/>
          </w:tcPr>
          <w:p w14:paraId="51B2CDAE" w14:textId="77777777" w:rsidR="00196B8A" w:rsidRPr="00C37CFC" w:rsidRDefault="00196B8A" w:rsidP="0006584B">
            <w:pPr>
              <w:spacing w:after="0" w:line="240" w:lineRule="auto"/>
              <w:rPr>
                <w:b/>
                <w:color w:val="333333"/>
                <w:szCs w:val="22"/>
              </w:rPr>
            </w:pPr>
            <w:r w:rsidRPr="00C37CFC">
              <w:rPr>
                <w:b/>
                <w:color w:val="333333"/>
                <w:szCs w:val="22"/>
              </w:rPr>
              <w:t>Number managed</w:t>
            </w:r>
          </w:p>
        </w:tc>
        <w:tc>
          <w:tcPr>
            <w:tcW w:w="1208" w:type="pct"/>
            <w:shd w:val="clear" w:color="auto" w:fill="D9D9D9"/>
            <w:tcMar>
              <w:top w:w="113" w:type="dxa"/>
              <w:bottom w:w="113" w:type="dxa"/>
            </w:tcMar>
            <w:vAlign w:val="center"/>
          </w:tcPr>
          <w:p w14:paraId="5389708A" w14:textId="77777777" w:rsidR="00196B8A" w:rsidRPr="00C37CFC" w:rsidRDefault="00196B8A" w:rsidP="0006584B">
            <w:pPr>
              <w:spacing w:after="0" w:line="240" w:lineRule="auto"/>
              <w:rPr>
                <w:b/>
                <w:color w:val="333333"/>
                <w:szCs w:val="22"/>
              </w:rPr>
            </w:pPr>
            <w:r w:rsidRPr="00C37CFC">
              <w:rPr>
                <w:b/>
                <w:color w:val="333333"/>
                <w:szCs w:val="22"/>
              </w:rPr>
              <w:t>Number supervised</w:t>
            </w:r>
          </w:p>
        </w:tc>
      </w:tr>
      <w:tr w:rsidR="00196B8A" w:rsidRPr="00ED719B" w14:paraId="5C4391F1" w14:textId="77777777" w:rsidTr="0006584B">
        <w:tc>
          <w:tcPr>
            <w:tcW w:w="2584" w:type="pct"/>
            <w:tcMar>
              <w:top w:w="113" w:type="dxa"/>
              <w:bottom w:w="113" w:type="dxa"/>
            </w:tcMar>
            <w:vAlign w:val="center"/>
          </w:tcPr>
          <w:p w14:paraId="10422EC7" w14:textId="77777777" w:rsidR="00196B8A" w:rsidRPr="00C37CFC" w:rsidRDefault="00196B8A" w:rsidP="0006584B">
            <w:pPr>
              <w:spacing w:after="0" w:line="240" w:lineRule="auto"/>
              <w:rPr>
                <w:color w:val="333333"/>
                <w:szCs w:val="22"/>
              </w:rPr>
            </w:pPr>
            <w:r>
              <w:rPr>
                <w:color w:val="333333"/>
                <w:szCs w:val="22"/>
              </w:rPr>
              <w:t xml:space="preserve">Employed </w:t>
            </w:r>
            <w:r w:rsidRPr="00C37CFC">
              <w:rPr>
                <w:color w:val="333333"/>
                <w:szCs w:val="22"/>
              </w:rPr>
              <w:t>Staff</w:t>
            </w:r>
          </w:p>
        </w:tc>
        <w:tc>
          <w:tcPr>
            <w:tcW w:w="1208" w:type="pct"/>
            <w:tcMar>
              <w:top w:w="113" w:type="dxa"/>
              <w:bottom w:w="113" w:type="dxa"/>
            </w:tcMar>
            <w:vAlign w:val="center"/>
          </w:tcPr>
          <w:p w14:paraId="56093E3E" w14:textId="77777777" w:rsidR="00196B8A" w:rsidRPr="00C37CFC" w:rsidRDefault="00196B8A" w:rsidP="0006584B">
            <w:pPr>
              <w:spacing w:after="0" w:line="240" w:lineRule="auto"/>
              <w:rPr>
                <w:color w:val="333333"/>
                <w:szCs w:val="22"/>
              </w:rPr>
            </w:pPr>
            <w:r>
              <w:rPr>
                <w:color w:val="333333"/>
                <w:szCs w:val="22"/>
              </w:rPr>
              <w:t>0</w:t>
            </w:r>
          </w:p>
        </w:tc>
        <w:tc>
          <w:tcPr>
            <w:tcW w:w="1208" w:type="pct"/>
            <w:tcMar>
              <w:top w:w="113" w:type="dxa"/>
              <w:bottom w:w="113" w:type="dxa"/>
            </w:tcMar>
            <w:vAlign w:val="center"/>
          </w:tcPr>
          <w:p w14:paraId="3BA5A1F9" w14:textId="53CD53B6" w:rsidR="00196B8A" w:rsidRPr="00C37CFC" w:rsidRDefault="00F81BE4" w:rsidP="0006584B">
            <w:pPr>
              <w:spacing w:after="0" w:line="240" w:lineRule="auto"/>
              <w:rPr>
                <w:color w:val="333333"/>
                <w:szCs w:val="22"/>
              </w:rPr>
            </w:pPr>
            <w:r>
              <w:rPr>
                <w:color w:val="333333"/>
                <w:szCs w:val="22"/>
              </w:rPr>
              <w:t>5</w:t>
            </w:r>
          </w:p>
        </w:tc>
      </w:tr>
      <w:tr w:rsidR="00196B8A" w:rsidRPr="00ED719B" w14:paraId="7A4FB394" w14:textId="77777777" w:rsidTr="0006584B">
        <w:tc>
          <w:tcPr>
            <w:tcW w:w="2584" w:type="pct"/>
            <w:tcMar>
              <w:top w:w="113" w:type="dxa"/>
              <w:bottom w:w="113" w:type="dxa"/>
            </w:tcMar>
            <w:vAlign w:val="center"/>
          </w:tcPr>
          <w:p w14:paraId="2742A524" w14:textId="77777777" w:rsidR="00196B8A" w:rsidRPr="00C37CFC" w:rsidRDefault="00196B8A" w:rsidP="0006584B">
            <w:pPr>
              <w:spacing w:after="0" w:line="240" w:lineRule="auto"/>
              <w:rPr>
                <w:color w:val="333333"/>
                <w:szCs w:val="22"/>
              </w:rPr>
            </w:pPr>
            <w:r w:rsidRPr="00C37CFC">
              <w:rPr>
                <w:color w:val="333333"/>
                <w:szCs w:val="22"/>
              </w:rPr>
              <w:t>Volunteers / Casual Workers</w:t>
            </w:r>
          </w:p>
        </w:tc>
        <w:tc>
          <w:tcPr>
            <w:tcW w:w="1208" w:type="pct"/>
            <w:tcMar>
              <w:top w:w="113" w:type="dxa"/>
              <w:bottom w:w="113" w:type="dxa"/>
            </w:tcMar>
            <w:vAlign w:val="center"/>
          </w:tcPr>
          <w:p w14:paraId="42C620B5" w14:textId="77777777" w:rsidR="00196B8A" w:rsidRPr="00C37CFC" w:rsidRDefault="00196B8A" w:rsidP="0006584B">
            <w:pPr>
              <w:spacing w:after="0" w:line="240" w:lineRule="auto"/>
              <w:rPr>
                <w:color w:val="333333"/>
                <w:szCs w:val="22"/>
              </w:rPr>
            </w:pPr>
            <w:r>
              <w:rPr>
                <w:color w:val="333333"/>
                <w:szCs w:val="22"/>
              </w:rPr>
              <w:t>0</w:t>
            </w:r>
          </w:p>
        </w:tc>
        <w:tc>
          <w:tcPr>
            <w:tcW w:w="1208" w:type="pct"/>
            <w:tcMar>
              <w:top w:w="113" w:type="dxa"/>
              <w:bottom w:w="113" w:type="dxa"/>
            </w:tcMar>
            <w:vAlign w:val="center"/>
          </w:tcPr>
          <w:p w14:paraId="45E1964C" w14:textId="77777777" w:rsidR="00196B8A" w:rsidRPr="00C37CFC" w:rsidRDefault="00196B8A" w:rsidP="0006584B">
            <w:pPr>
              <w:spacing w:after="0" w:line="240" w:lineRule="auto"/>
              <w:rPr>
                <w:color w:val="333333"/>
                <w:szCs w:val="22"/>
              </w:rPr>
            </w:pPr>
            <w:r>
              <w:rPr>
                <w:color w:val="333333"/>
                <w:szCs w:val="22"/>
              </w:rPr>
              <w:t>1</w:t>
            </w:r>
          </w:p>
        </w:tc>
      </w:tr>
      <w:tr w:rsidR="00196B8A" w:rsidRPr="00ED719B" w14:paraId="3605B0BB" w14:textId="77777777" w:rsidTr="0006584B">
        <w:tc>
          <w:tcPr>
            <w:tcW w:w="2584" w:type="pct"/>
            <w:tcMar>
              <w:top w:w="113" w:type="dxa"/>
              <w:bottom w:w="113" w:type="dxa"/>
            </w:tcMar>
            <w:vAlign w:val="center"/>
          </w:tcPr>
          <w:p w14:paraId="5EA92A07" w14:textId="77777777" w:rsidR="00196B8A" w:rsidRPr="00C37CFC" w:rsidRDefault="00196B8A" w:rsidP="0006584B">
            <w:pPr>
              <w:spacing w:after="0" w:line="240" w:lineRule="auto"/>
              <w:rPr>
                <w:color w:val="333333"/>
                <w:szCs w:val="22"/>
              </w:rPr>
            </w:pPr>
            <w:r>
              <w:rPr>
                <w:color w:val="333333"/>
                <w:szCs w:val="22"/>
              </w:rPr>
              <w:t>Contractors</w:t>
            </w:r>
          </w:p>
        </w:tc>
        <w:tc>
          <w:tcPr>
            <w:tcW w:w="1208" w:type="pct"/>
            <w:tcMar>
              <w:top w:w="113" w:type="dxa"/>
              <w:bottom w:w="113" w:type="dxa"/>
            </w:tcMar>
            <w:vAlign w:val="center"/>
          </w:tcPr>
          <w:p w14:paraId="1ABE32BA" w14:textId="77777777" w:rsidR="00196B8A" w:rsidRPr="00C37CFC" w:rsidRDefault="00196B8A" w:rsidP="0006584B">
            <w:pPr>
              <w:spacing w:after="0" w:line="240" w:lineRule="auto"/>
              <w:rPr>
                <w:color w:val="333333"/>
                <w:szCs w:val="22"/>
              </w:rPr>
            </w:pPr>
            <w:r>
              <w:rPr>
                <w:color w:val="333333"/>
                <w:szCs w:val="22"/>
              </w:rPr>
              <w:t>0</w:t>
            </w:r>
          </w:p>
        </w:tc>
        <w:tc>
          <w:tcPr>
            <w:tcW w:w="1208" w:type="pct"/>
            <w:tcMar>
              <w:top w:w="113" w:type="dxa"/>
              <w:bottom w:w="113" w:type="dxa"/>
            </w:tcMar>
            <w:vAlign w:val="center"/>
          </w:tcPr>
          <w:p w14:paraId="0DACB76E" w14:textId="77777777" w:rsidR="00196B8A" w:rsidRDefault="00196B8A" w:rsidP="0006584B">
            <w:pPr>
              <w:spacing w:after="0" w:line="240" w:lineRule="auto"/>
              <w:rPr>
                <w:color w:val="333333"/>
                <w:szCs w:val="22"/>
              </w:rPr>
            </w:pPr>
            <w:r>
              <w:rPr>
                <w:color w:val="333333"/>
                <w:szCs w:val="22"/>
              </w:rPr>
              <w:t>0</w:t>
            </w:r>
          </w:p>
        </w:tc>
      </w:tr>
    </w:tbl>
    <w:p w14:paraId="1359D180" w14:textId="7479F97C" w:rsidR="00196B8A" w:rsidRDefault="00196B8A" w:rsidP="00196B8A">
      <w:pPr>
        <w:spacing w:after="0" w:line="276" w:lineRule="auto"/>
        <w:ind w:left="360"/>
        <w:rPr>
          <w:szCs w:val="22"/>
        </w:rPr>
      </w:pPr>
    </w:p>
    <w:p w14:paraId="0664F9B2" w14:textId="7E820CC1" w:rsidR="00980A4E" w:rsidRDefault="00980A4E" w:rsidP="00196B8A">
      <w:pPr>
        <w:spacing w:after="0" w:line="276" w:lineRule="auto"/>
        <w:ind w:left="360"/>
        <w:rPr>
          <w:szCs w:val="22"/>
        </w:rPr>
      </w:pPr>
    </w:p>
    <w:p w14:paraId="5E30471D" w14:textId="77777777" w:rsidR="00282A03" w:rsidRPr="00712D71" w:rsidRDefault="00282A03" w:rsidP="00196B8A">
      <w:pPr>
        <w:spacing w:after="0" w:line="276" w:lineRule="auto"/>
        <w:ind w:left="360"/>
        <w:rPr>
          <w:szCs w:val="22"/>
        </w:rPr>
      </w:pPr>
    </w:p>
    <w:p w14:paraId="77C6CDA0" w14:textId="77777777" w:rsidR="00D15633" w:rsidRPr="00683C0E" w:rsidRDefault="00107EC8" w:rsidP="00683C0E">
      <w:pPr>
        <w:pStyle w:val="Heading3"/>
      </w:pPr>
      <w:r>
        <w:t xml:space="preserve">4. </w:t>
      </w:r>
      <w:r w:rsidR="00D15633" w:rsidRPr="00683C0E">
        <w:t>Responsibility</w:t>
      </w:r>
    </w:p>
    <w:p w14:paraId="20CB60D2" w14:textId="77777777" w:rsidR="00D15633" w:rsidRDefault="00D15633" w:rsidP="00683C0E">
      <w:pPr>
        <w:pStyle w:val="Heading4"/>
      </w:pPr>
      <w:r w:rsidRPr="00C37CFC">
        <w:t>Essential:</w:t>
      </w:r>
    </w:p>
    <w:p w14:paraId="354E2F22" w14:textId="3D157417" w:rsidR="00E65CE9" w:rsidRDefault="00B51D73" w:rsidP="00E65CE9">
      <w:pPr>
        <w:numPr>
          <w:ilvl w:val="0"/>
          <w:numId w:val="3"/>
        </w:numPr>
        <w:spacing w:after="0" w:line="276" w:lineRule="auto"/>
        <w:rPr>
          <w:szCs w:val="22"/>
        </w:rPr>
      </w:pPr>
      <w:r>
        <w:rPr>
          <w:szCs w:val="22"/>
        </w:rPr>
        <w:t>Responsible for</w:t>
      </w:r>
      <w:r w:rsidR="00FA7D33">
        <w:rPr>
          <w:szCs w:val="22"/>
        </w:rPr>
        <w:t xml:space="preserve"> producing </w:t>
      </w:r>
      <w:r w:rsidR="00FA7D33" w:rsidRPr="00FA7D33">
        <w:rPr>
          <w:szCs w:val="22"/>
        </w:rPr>
        <w:t xml:space="preserve">accurate management accounts, with little supervision.  </w:t>
      </w:r>
    </w:p>
    <w:p w14:paraId="66B16337" w14:textId="46E7815F" w:rsidR="00075FF4" w:rsidRDefault="00075FF4" w:rsidP="00E65CE9">
      <w:pPr>
        <w:numPr>
          <w:ilvl w:val="0"/>
          <w:numId w:val="3"/>
        </w:numPr>
        <w:spacing w:after="0" w:line="276" w:lineRule="auto"/>
        <w:rPr>
          <w:szCs w:val="22"/>
        </w:rPr>
      </w:pPr>
      <w:r>
        <w:rPr>
          <w:szCs w:val="22"/>
        </w:rPr>
        <w:t>Responsible for ensuring that the charity’s restricted funds are accurately accounted for</w:t>
      </w:r>
      <w:r w:rsidR="0060060B">
        <w:rPr>
          <w:szCs w:val="22"/>
        </w:rPr>
        <w:t>.</w:t>
      </w:r>
    </w:p>
    <w:p w14:paraId="1372F2D6" w14:textId="5513C8FF" w:rsidR="00070121" w:rsidRDefault="00B51D73" w:rsidP="00E65CE9">
      <w:pPr>
        <w:numPr>
          <w:ilvl w:val="0"/>
          <w:numId w:val="3"/>
        </w:numPr>
        <w:spacing w:after="0" w:line="276" w:lineRule="auto"/>
        <w:rPr>
          <w:szCs w:val="22"/>
        </w:rPr>
      </w:pPr>
      <w:r>
        <w:rPr>
          <w:szCs w:val="22"/>
        </w:rPr>
        <w:t>Responsible for</w:t>
      </w:r>
      <w:r w:rsidR="00DE42DD">
        <w:rPr>
          <w:szCs w:val="22"/>
        </w:rPr>
        <w:t xml:space="preserve"> p</w:t>
      </w:r>
      <w:r w:rsidR="00070121">
        <w:rPr>
          <w:szCs w:val="22"/>
        </w:rPr>
        <w:t>rovid</w:t>
      </w:r>
      <w:r w:rsidR="00DE42DD">
        <w:rPr>
          <w:szCs w:val="22"/>
        </w:rPr>
        <w:t>ing</w:t>
      </w:r>
      <w:r w:rsidR="00070121">
        <w:rPr>
          <w:szCs w:val="22"/>
        </w:rPr>
        <w:t xml:space="preserve"> a high degree of customer service to staff and volunteers across </w:t>
      </w:r>
      <w:r w:rsidR="00282A03">
        <w:rPr>
          <w:szCs w:val="22"/>
        </w:rPr>
        <w:t xml:space="preserve">the </w:t>
      </w:r>
      <w:proofErr w:type="spellStart"/>
      <w:r w:rsidR="00282A03">
        <w:rPr>
          <w:szCs w:val="22"/>
        </w:rPr>
        <w:t>organisation</w:t>
      </w:r>
      <w:proofErr w:type="spellEnd"/>
      <w:r w:rsidR="0060060B">
        <w:rPr>
          <w:szCs w:val="22"/>
        </w:rPr>
        <w:t>.</w:t>
      </w:r>
    </w:p>
    <w:p w14:paraId="3BDABA28" w14:textId="1D120943" w:rsidR="00DE42DD" w:rsidRDefault="00B51D73" w:rsidP="00DE42DD">
      <w:pPr>
        <w:numPr>
          <w:ilvl w:val="0"/>
          <w:numId w:val="3"/>
        </w:numPr>
        <w:spacing w:after="0" w:line="276" w:lineRule="auto"/>
        <w:rPr>
          <w:szCs w:val="22"/>
        </w:rPr>
      </w:pPr>
      <w:r>
        <w:rPr>
          <w:szCs w:val="22"/>
        </w:rPr>
        <w:t>Required to work in a h</w:t>
      </w:r>
      <w:r w:rsidR="00DE42DD">
        <w:rPr>
          <w:szCs w:val="22"/>
        </w:rPr>
        <w:t xml:space="preserve">ighly </w:t>
      </w:r>
      <w:proofErr w:type="spellStart"/>
      <w:r>
        <w:rPr>
          <w:szCs w:val="22"/>
        </w:rPr>
        <w:t>organised</w:t>
      </w:r>
      <w:proofErr w:type="spellEnd"/>
      <w:r>
        <w:rPr>
          <w:szCs w:val="22"/>
        </w:rPr>
        <w:t xml:space="preserve"> manner</w:t>
      </w:r>
      <w:r w:rsidR="00DE42DD">
        <w:rPr>
          <w:szCs w:val="22"/>
        </w:rPr>
        <w:t xml:space="preserve"> with excellent attention to detail.</w:t>
      </w:r>
    </w:p>
    <w:p w14:paraId="51247622" w14:textId="77777777" w:rsidR="00196B8A" w:rsidRDefault="00196B8A" w:rsidP="00196B8A">
      <w:pPr>
        <w:spacing w:after="0" w:line="276" w:lineRule="auto"/>
        <w:rPr>
          <w:szCs w:val="22"/>
        </w:rPr>
      </w:pPr>
    </w:p>
    <w:p w14:paraId="7ED4DBE0" w14:textId="77777777" w:rsidR="00196B8A" w:rsidRPr="00196B8A" w:rsidRDefault="00196B8A" w:rsidP="00196B8A">
      <w:pPr>
        <w:spacing w:after="0" w:line="276" w:lineRule="auto"/>
        <w:rPr>
          <w:i/>
          <w:szCs w:val="22"/>
        </w:rPr>
      </w:pPr>
      <w:r w:rsidRPr="00196B8A">
        <w:rPr>
          <w:i/>
          <w:szCs w:val="22"/>
        </w:rPr>
        <w:t>Levels of responsibility:</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481"/>
        <w:gridCol w:w="3481"/>
      </w:tblGrid>
      <w:tr w:rsidR="00ED719B" w:rsidRPr="00ED719B" w14:paraId="79E533ED" w14:textId="77777777" w:rsidTr="0099368D">
        <w:tc>
          <w:tcPr>
            <w:tcW w:w="3253" w:type="pct"/>
            <w:shd w:val="clear" w:color="auto" w:fill="D9D9D9"/>
            <w:tcMar>
              <w:top w:w="113" w:type="dxa"/>
              <w:bottom w:w="113" w:type="dxa"/>
            </w:tcMar>
          </w:tcPr>
          <w:p w14:paraId="4704254C" w14:textId="77777777" w:rsidR="009E1D0E" w:rsidRPr="00C37CFC" w:rsidRDefault="004A75A0" w:rsidP="00683C0E">
            <w:pPr>
              <w:spacing w:after="0" w:line="240" w:lineRule="auto"/>
              <w:rPr>
                <w:b/>
                <w:color w:val="333333"/>
                <w:szCs w:val="22"/>
              </w:rPr>
            </w:pPr>
            <w:r>
              <w:rPr>
                <w:szCs w:val="22"/>
              </w:rPr>
              <w:br w:type="page"/>
            </w:r>
            <w:r w:rsidR="002532D0" w:rsidRPr="00ED719B">
              <w:t xml:space="preserve"> </w:t>
            </w:r>
            <w:r w:rsidR="009E1D0E" w:rsidRPr="00C37CFC">
              <w:rPr>
                <w:b/>
                <w:color w:val="333333"/>
                <w:szCs w:val="22"/>
              </w:rPr>
              <w:t>Type of Responsibility</w:t>
            </w:r>
          </w:p>
        </w:tc>
        <w:tc>
          <w:tcPr>
            <w:tcW w:w="1747" w:type="pct"/>
            <w:shd w:val="clear" w:color="auto" w:fill="D9D9D9"/>
            <w:tcMar>
              <w:top w:w="113" w:type="dxa"/>
              <w:bottom w:w="113" w:type="dxa"/>
            </w:tcMar>
          </w:tcPr>
          <w:p w14:paraId="0517B772" w14:textId="77777777" w:rsidR="009E1D0E" w:rsidRPr="00C37CFC" w:rsidRDefault="009E1D0E" w:rsidP="00683C0E">
            <w:pPr>
              <w:spacing w:after="0" w:line="240" w:lineRule="auto"/>
              <w:rPr>
                <w:b/>
                <w:color w:val="333333"/>
                <w:szCs w:val="22"/>
              </w:rPr>
            </w:pPr>
            <w:r w:rsidRPr="00C37CFC">
              <w:rPr>
                <w:b/>
                <w:color w:val="333333"/>
                <w:szCs w:val="22"/>
              </w:rPr>
              <w:t>Level (£’s)</w:t>
            </w:r>
          </w:p>
        </w:tc>
      </w:tr>
      <w:tr w:rsidR="00ED719B" w:rsidRPr="00ED719B" w14:paraId="3B21D3BC" w14:textId="77777777" w:rsidTr="0099368D">
        <w:tc>
          <w:tcPr>
            <w:tcW w:w="3253" w:type="pct"/>
            <w:tcMar>
              <w:top w:w="113" w:type="dxa"/>
              <w:bottom w:w="113" w:type="dxa"/>
            </w:tcMar>
          </w:tcPr>
          <w:p w14:paraId="69060F0B" w14:textId="77777777" w:rsidR="009E1D0E" w:rsidRPr="00C37CFC" w:rsidRDefault="009E1D0E" w:rsidP="00683C0E">
            <w:pPr>
              <w:spacing w:after="0" w:line="240" w:lineRule="auto"/>
              <w:rPr>
                <w:color w:val="333333"/>
                <w:szCs w:val="22"/>
              </w:rPr>
            </w:pPr>
            <w:r w:rsidRPr="00C37CFC">
              <w:rPr>
                <w:color w:val="333333"/>
                <w:szCs w:val="22"/>
              </w:rPr>
              <w:t>Expenditure (exc</w:t>
            </w:r>
            <w:r w:rsidR="00046DB2">
              <w:rPr>
                <w:color w:val="333333"/>
                <w:szCs w:val="22"/>
              </w:rPr>
              <w:t>.</w:t>
            </w:r>
            <w:r w:rsidRPr="00C37CFC">
              <w:rPr>
                <w:color w:val="333333"/>
                <w:szCs w:val="22"/>
              </w:rPr>
              <w:t xml:space="preserve"> payroll)</w:t>
            </w:r>
          </w:p>
        </w:tc>
        <w:tc>
          <w:tcPr>
            <w:tcW w:w="1747" w:type="pct"/>
            <w:tcMar>
              <w:top w:w="113" w:type="dxa"/>
              <w:bottom w:w="113" w:type="dxa"/>
            </w:tcMar>
          </w:tcPr>
          <w:p w14:paraId="287C1441" w14:textId="77777777" w:rsidR="009E1D0E" w:rsidRPr="006737B2" w:rsidRDefault="00E65CE9" w:rsidP="00A51C10">
            <w:pPr>
              <w:spacing w:after="0" w:line="240" w:lineRule="auto"/>
              <w:rPr>
                <w:color w:val="333333"/>
                <w:szCs w:val="22"/>
              </w:rPr>
            </w:pPr>
            <w:r>
              <w:rPr>
                <w:color w:val="333333"/>
                <w:szCs w:val="22"/>
              </w:rPr>
              <w:t>£</w:t>
            </w:r>
            <w:r w:rsidR="009B7A83">
              <w:rPr>
                <w:color w:val="333333"/>
                <w:szCs w:val="22"/>
              </w:rPr>
              <w:t xml:space="preserve">750 </w:t>
            </w:r>
            <w:proofErr w:type="spellStart"/>
            <w:r w:rsidR="009B7A83">
              <w:rPr>
                <w:color w:val="333333"/>
                <w:szCs w:val="22"/>
              </w:rPr>
              <w:t>authorisation</w:t>
            </w:r>
            <w:proofErr w:type="spellEnd"/>
            <w:r w:rsidR="009B7A83">
              <w:rPr>
                <w:color w:val="333333"/>
                <w:szCs w:val="22"/>
              </w:rPr>
              <w:t xml:space="preserve"> limit</w:t>
            </w:r>
          </w:p>
        </w:tc>
      </w:tr>
      <w:tr w:rsidR="00ED719B" w:rsidRPr="00ED719B" w14:paraId="6E30DFFA" w14:textId="77777777" w:rsidTr="0099368D">
        <w:tc>
          <w:tcPr>
            <w:tcW w:w="3253" w:type="pct"/>
            <w:tcMar>
              <w:top w:w="113" w:type="dxa"/>
              <w:bottom w:w="113" w:type="dxa"/>
            </w:tcMar>
          </w:tcPr>
          <w:p w14:paraId="1BC4B023" w14:textId="77777777" w:rsidR="009E1D0E" w:rsidRPr="00C37CFC" w:rsidRDefault="009E1D0E" w:rsidP="00683C0E">
            <w:pPr>
              <w:spacing w:after="0" w:line="240" w:lineRule="auto"/>
              <w:rPr>
                <w:color w:val="333333"/>
                <w:szCs w:val="22"/>
              </w:rPr>
            </w:pPr>
            <w:r w:rsidRPr="00C37CFC">
              <w:rPr>
                <w:color w:val="333333"/>
                <w:szCs w:val="22"/>
              </w:rPr>
              <w:t>Cash Handling</w:t>
            </w:r>
          </w:p>
        </w:tc>
        <w:tc>
          <w:tcPr>
            <w:tcW w:w="1747" w:type="pct"/>
            <w:tcMar>
              <w:top w:w="113" w:type="dxa"/>
              <w:bottom w:w="113" w:type="dxa"/>
            </w:tcMar>
          </w:tcPr>
          <w:p w14:paraId="63A5E436" w14:textId="77777777" w:rsidR="009E1D0E" w:rsidRPr="006737B2" w:rsidRDefault="002A2F14" w:rsidP="00E65CE9">
            <w:pPr>
              <w:spacing w:after="0" w:line="240" w:lineRule="auto"/>
              <w:rPr>
                <w:color w:val="333333"/>
                <w:szCs w:val="22"/>
              </w:rPr>
            </w:pPr>
            <w:r>
              <w:rPr>
                <w:color w:val="333333"/>
                <w:szCs w:val="22"/>
              </w:rPr>
              <w:t>£</w:t>
            </w:r>
            <w:r w:rsidR="009B7A83">
              <w:rPr>
                <w:color w:val="333333"/>
                <w:szCs w:val="22"/>
              </w:rPr>
              <w:t>15,000 Safe</w:t>
            </w:r>
          </w:p>
        </w:tc>
      </w:tr>
      <w:tr w:rsidR="00ED719B" w:rsidRPr="00ED719B" w14:paraId="625A66AA" w14:textId="77777777" w:rsidTr="0099368D">
        <w:tc>
          <w:tcPr>
            <w:tcW w:w="3253" w:type="pct"/>
            <w:tcMar>
              <w:top w:w="113" w:type="dxa"/>
              <w:bottom w:w="113" w:type="dxa"/>
            </w:tcMar>
          </w:tcPr>
          <w:p w14:paraId="640D7D64" w14:textId="77777777" w:rsidR="009E1D0E" w:rsidRPr="00C37CFC" w:rsidRDefault="009E1D0E" w:rsidP="00683C0E">
            <w:pPr>
              <w:spacing w:after="0" w:line="240" w:lineRule="auto"/>
              <w:rPr>
                <w:color w:val="333333"/>
                <w:szCs w:val="22"/>
              </w:rPr>
            </w:pPr>
            <w:r w:rsidRPr="00C37CFC">
              <w:rPr>
                <w:color w:val="333333"/>
                <w:szCs w:val="22"/>
              </w:rPr>
              <w:t>Assets (required for job, exc</w:t>
            </w:r>
            <w:r w:rsidR="00046DB2">
              <w:rPr>
                <w:color w:val="333333"/>
                <w:szCs w:val="22"/>
              </w:rPr>
              <w:t>.</w:t>
            </w:r>
            <w:r w:rsidRPr="00C37CFC">
              <w:rPr>
                <w:color w:val="333333"/>
                <w:szCs w:val="22"/>
              </w:rPr>
              <w:t xml:space="preserve"> buildings)</w:t>
            </w:r>
          </w:p>
        </w:tc>
        <w:tc>
          <w:tcPr>
            <w:tcW w:w="1747" w:type="pct"/>
            <w:tcMar>
              <w:top w:w="113" w:type="dxa"/>
              <w:bottom w:w="113" w:type="dxa"/>
            </w:tcMar>
          </w:tcPr>
          <w:p w14:paraId="74906407" w14:textId="77777777" w:rsidR="009E1D0E" w:rsidRPr="006737B2" w:rsidRDefault="00E65CE9" w:rsidP="00E65CE9">
            <w:pPr>
              <w:spacing w:after="0" w:line="240" w:lineRule="auto"/>
              <w:rPr>
                <w:color w:val="333333"/>
                <w:szCs w:val="22"/>
              </w:rPr>
            </w:pPr>
            <w:r>
              <w:rPr>
                <w:color w:val="333333"/>
                <w:szCs w:val="22"/>
              </w:rPr>
              <w:t>£</w:t>
            </w:r>
            <w:r w:rsidR="009B7A83">
              <w:rPr>
                <w:color w:val="333333"/>
                <w:szCs w:val="22"/>
              </w:rPr>
              <w:t>1,000 (PC, F&amp;F)</w:t>
            </w:r>
          </w:p>
        </w:tc>
      </w:tr>
      <w:tr w:rsidR="00ED719B" w:rsidRPr="00ED719B" w14:paraId="700CEB21" w14:textId="77777777" w:rsidTr="0099368D">
        <w:tc>
          <w:tcPr>
            <w:tcW w:w="3253" w:type="pct"/>
            <w:tcMar>
              <w:top w:w="113" w:type="dxa"/>
              <w:bottom w:w="113" w:type="dxa"/>
            </w:tcMar>
          </w:tcPr>
          <w:p w14:paraId="412166FE" w14:textId="77777777" w:rsidR="009E1D0E" w:rsidRPr="00C37CFC" w:rsidRDefault="009E1D0E" w:rsidP="00683C0E">
            <w:pPr>
              <w:spacing w:after="0" w:line="240" w:lineRule="auto"/>
              <w:rPr>
                <w:color w:val="333333"/>
                <w:szCs w:val="22"/>
              </w:rPr>
            </w:pPr>
            <w:r w:rsidRPr="00C37CFC">
              <w:rPr>
                <w:color w:val="333333"/>
                <w:szCs w:val="22"/>
              </w:rPr>
              <w:t>Visitors (per annum)</w:t>
            </w:r>
          </w:p>
        </w:tc>
        <w:tc>
          <w:tcPr>
            <w:tcW w:w="1747" w:type="pct"/>
            <w:tcMar>
              <w:top w:w="113" w:type="dxa"/>
              <w:bottom w:w="113" w:type="dxa"/>
            </w:tcMar>
          </w:tcPr>
          <w:p w14:paraId="3978F2F1" w14:textId="77777777" w:rsidR="009E1D0E" w:rsidRPr="006737B2" w:rsidRDefault="00E65CE9" w:rsidP="00683C0E">
            <w:pPr>
              <w:spacing w:after="0" w:line="240" w:lineRule="auto"/>
              <w:rPr>
                <w:color w:val="333333"/>
                <w:szCs w:val="22"/>
              </w:rPr>
            </w:pPr>
            <w:r>
              <w:rPr>
                <w:color w:val="333333"/>
                <w:szCs w:val="22"/>
              </w:rPr>
              <w:t>n/a</w:t>
            </w:r>
          </w:p>
        </w:tc>
      </w:tr>
    </w:tbl>
    <w:p w14:paraId="3AA53A30" w14:textId="77777777" w:rsidR="00D15633" w:rsidRPr="00ED719B" w:rsidRDefault="00107EC8" w:rsidP="00683C0E">
      <w:pPr>
        <w:pStyle w:val="Heading3"/>
      </w:pPr>
      <w:r>
        <w:t xml:space="preserve">5. </w:t>
      </w:r>
      <w:r w:rsidR="00D15633" w:rsidRPr="00ED719B">
        <w:t>Creative Ability</w:t>
      </w:r>
    </w:p>
    <w:p w14:paraId="6FB61E2C" w14:textId="77777777" w:rsidR="00D15633" w:rsidRPr="00A51C10" w:rsidRDefault="00D15633" w:rsidP="00A51C10">
      <w:pPr>
        <w:pStyle w:val="Heading4"/>
        <w:tabs>
          <w:tab w:val="clear" w:pos="2070"/>
        </w:tabs>
      </w:pPr>
      <w:r w:rsidRPr="00C37CFC">
        <w:t>Essential:</w:t>
      </w:r>
    </w:p>
    <w:p w14:paraId="38B07CEA" w14:textId="77777777" w:rsidR="00E65CE9" w:rsidRDefault="002F247B" w:rsidP="00E65CE9">
      <w:pPr>
        <w:numPr>
          <w:ilvl w:val="0"/>
          <w:numId w:val="3"/>
        </w:numPr>
        <w:spacing w:after="0" w:line="276" w:lineRule="auto"/>
        <w:rPr>
          <w:szCs w:val="22"/>
        </w:rPr>
      </w:pPr>
      <w:r>
        <w:rPr>
          <w:szCs w:val="22"/>
        </w:rPr>
        <w:t>Ability to think</w:t>
      </w:r>
      <w:r w:rsidR="00E57CE9">
        <w:rPr>
          <w:szCs w:val="22"/>
        </w:rPr>
        <w:t xml:space="preserve"> creative</w:t>
      </w:r>
      <w:r>
        <w:rPr>
          <w:szCs w:val="22"/>
        </w:rPr>
        <w:t>ly</w:t>
      </w:r>
      <w:r w:rsidR="00E57CE9">
        <w:rPr>
          <w:szCs w:val="22"/>
        </w:rPr>
        <w:t xml:space="preserve"> </w:t>
      </w:r>
      <w:r>
        <w:rPr>
          <w:szCs w:val="22"/>
        </w:rPr>
        <w:t>when problem solving with</w:t>
      </w:r>
      <w:r w:rsidR="00E57CE9">
        <w:rPr>
          <w:szCs w:val="22"/>
        </w:rPr>
        <w:t xml:space="preserve"> complex accounting and systems issues.</w:t>
      </w:r>
    </w:p>
    <w:p w14:paraId="65B4EB75" w14:textId="77777777" w:rsidR="00E57CE9" w:rsidRDefault="00E57CE9" w:rsidP="00E65CE9">
      <w:pPr>
        <w:numPr>
          <w:ilvl w:val="0"/>
          <w:numId w:val="3"/>
        </w:numPr>
        <w:spacing w:after="0" w:line="276" w:lineRule="auto"/>
        <w:rPr>
          <w:szCs w:val="22"/>
        </w:rPr>
      </w:pPr>
      <w:r>
        <w:rPr>
          <w:szCs w:val="22"/>
        </w:rPr>
        <w:t xml:space="preserve">Ability to undertake a broad range of tasks e.g. producing financial reports, meeting with </w:t>
      </w:r>
      <w:r w:rsidR="00712D71">
        <w:rPr>
          <w:szCs w:val="22"/>
        </w:rPr>
        <w:t>budget holders.</w:t>
      </w:r>
    </w:p>
    <w:p w14:paraId="68B9C829" w14:textId="59D5717D" w:rsidR="00E57CE9" w:rsidRDefault="00E57CE9" w:rsidP="00E65CE9">
      <w:pPr>
        <w:numPr>
          <w:ilvl w:val="0"/>
          <w:numId w:val="3"/>
        </w:numPr>
        <w:spacing w:after="0" w:line="276" w:lineRule="auto"/>
        <w:rPr>
          <w:szCs w:val="22"/>
        </w:rPr>
      </w:pPr>
      <w:r>
        <w:rPr>
          <w:szCs w:val="22"/>
        </w:rPr>
        <w:t>Ability to respond to the need for change e.g. new reporting requirements for restricted funds, editing report output.</w:t>
      </w:r>
    </w:p>
    <w:p w14:paraId="1439E5B2" w14:textId="03F075C5" w:rsidR="00282A03" w:rsidRDefault="00282A03" w:rsidP="00282A03">
      <w:pPr>
        <w:numPr>
          <w:ilvl w:val="0"/>
          <w:numId w:val="3"/>
        </w:numPr>
        <w:spacing w:after="0" w:line="276" w:lineRule="auto"/>
        <w:rPr>
          <w:szCs w:val="22"/>
        </w:rPr>
      </w:pPr>
      <w:r>
        <w:rPr>
          <w:szCs w:val="22"/>
        </w:rPr>
        <w:t>Ability to u</w:t>
      </w:r>
      <w:r>
        <w:rPr>
          <w:szCs w:val="22"/>
        </w:rPr>
        <w:t xml:space="preserve">nderstand broader </w:t>
      </w:r>
      <w:proofErr w:type="spellStart"/>
      <w:r>
        <w:rPr>
          <w:szCs w:val="22"/>
        </w:rPr>
        <w:t>organisational</w:t>
      </w:r>
      <w:proofErr w:type="spellEnd"/>
      <w:r>
        <w:rPr>
          <w:szCs w:val="22"/>
        </w:rPr>
        <w:t xml:space="preserve"> strategies and issues.</w:t>
      </w:r>
    </w:p>
    <w:p w14:paraId="3A40B2DF" w14:textId="77777777" w:rsidR="00D15633" w:rsidRPr="00ED719B" w:rsidRDefault="00107EC8" w:rsidP="00683C0E">
      <w:pPr>
        <w:pStyle w:val="Heading3"/>
      </w:pPr>
      <w:r>
        <w:t xml:space="preserve">6. </w:t>
      </w:r>
      <w:r w:rsidR="00D15633" w:rsidRPr="00ED719B">
        <w:t>Contact</w:t>
      </w:r>
    </w:p>
    <w:p w14:paraId="5F1AF704" w14:textId="77777777" w:rsidR="00D15633" w:rsidRPr="00C37CFC" w:rsidRDefault="00D15633" w:rsidP="00683C0E">
      <w:pPr>
        <w:pStyle w:val="Heading4"/>
      </w:pPr>
      <w:r w:rsidRPr="00C37CFC">
        <w:t>Essential:</w:t>
      </w:r>
    </w:p>
    <w:p w14:paraId="288344C6" w14:textId="77777777" w:rsidR="00DE42DD" w:rsidRDefault="00E57CE9" w:rsidP="00E65CE9">
      <w:pPr>
        <w:numPr>
          <w:ilvl w:val="0"/>
          <w:numId w:val="3"/>
        </w:numPr>
        <w:spacing w:after="0" w:line="276" w:lineRule="auto"/>
        <w:rPr>
          <w:szCs w:val="22"/>
        </w:rPr>
      </w:pPr>
      <w:r>
        <w:rPr>
          <w:szCs w:val="22"/>
        </w:rPr>
        <w:t>The candidate must have the confidence to</w:t>
      </w:r>
      <w:r w:rsidR="00DE42DD">
        <w:rPr>
          <w:szCs w:val="22"/>
        </w:rPr>
        <w:t xml:space="preserve">: </w:t>
      </w:r>
    </w:p>
    <w:p w14:paraId="4EF21E1F" w14:textId="77777777" w:rsidR="00E65CE9" w:rsidRPr="00DE42DD" w:rsidRDefault="00E57CE9" w:rsidP="00DE42DD">
      <w:pPr>
        <w:pStyle w:val="ListParagraph"/>
        <w:numPr>
          <w:ilvl w:val="1"/>
          <w:numId w:val="3"/>
        </w:numPr>
        <w:spacing w:after="0" w:line="276" w:lineRule="auto"/>
        <w:rPr>
          <w:szCs w:val="22"/>
        </w:rPr>
      </w:pPr>
      <w:proofErr w:type="gramStart"/>
      <w:r w:rsidRPr="00DE42DD">
        <w:rPr>
          <w:szCs w:val="22"/>
        </w:rPr>
        <w:t>enforce</w:t>
      </w:r>
      <w:proofErr w:type="gramEnd"/>
      <w:r w:rsidRPr="00DE42DD">
        <w:rPr>
          <w:szCs w:val="22"/>
        </w:rPr>
        <w:t xml:space="preserve"> rules with more senior members of staff, whilst remaining pleasant, professional and helpful at all times.</w:t>
      </w:r>
    </w:p>
    <w:p w14:paraId="397A5BF6" w14:textId="10BADF25" w:rsidR="00DE42DD" w:rsidRDefault="00E57CE9" w:rsidP="00DE42DD">
      <w:pPr>
        <w:numPr>
          <w:ilvl w:val="1"/>
          <w:numId w:val="3"/>
        </w:numPr>
        <w:spacing w:after="0" w:line="276" w:lineRule="auto"/>
        <w:rPr>
          <w:szCs w:val="22"/>
        </w:rPr>
      </w:pPr>
      <w:proofErr w:type="gramStart"/>
      <w:r>
        <w:rPr>
          <w:szCs w:val="22"/>
        </w:rPr>
        <w:t>meet</w:t>
      </w:r>
      <w:proofErr w:type="gramEnd"/>
      <w:r>
        <w:rPr>
          <w:szCs w:val="22"/>
        </w:rPr>
        <w:t xml:space="preserve"> with staff at all levels to business partner with them and influence if necessary.</w:t>
      </w:r>
    </w:p>
    <w:p w14:paraId="2626B7E6" w14:textId="6B43E7C5" w:rsidR="00DE42DD" w:rsidRDefault="00E57CE9" w:rsidP="00DE42DD">
      <w:pPr>
        <w:numPr>
          <w:ilvl w:val="1"/>
          <w:numId w:val="3"/>
        </w:numPr>
        <w:spacing w:after="0" w:line="276" w:lineRule="auto"/>
        <w:rPr>
          <w:szCs w:val="22"/>
        </w:rPr>
      </w:pPr>
      <w:proofErr w:type="gramStart"/>
      <w:r w:rsidRPr="00DE42DD">
        <w:rPr>
          <w:szCs w:val="22"/>
        </w:rPr>
        <w:t>deal</w:t>
      </w:r>
      <w:proofErr w:type="gramEnd"/>
      <w:r w:rsidRPr="00DE42DD">
        <w:rPr>
          <w:szCs w:val="22"/>
        </w:rPr>
        <w:t xml:space="preserve"> professionally with </w:t>
      </w:r>
      <w:r w:rsidR="00DE42DD">
        <w:rPr>
          <w:szCs w:val="22"/>
        </w:rPr>
        <w:t>external</w:t>
      </w:r>
      <w:r w:rsidRPr="00DE42DD">
        <w:rPr>
          <w:szCs w:val="22"/>
        </w:rPr>
        <w:t xml:space="preserve"> agencies e.g. </w:t>
      </w:r>
      <w:r w:rsidR="00915CAE">
        <w:rPr>
          <w:szCs w:val="22"/>
        </w:rPr>
        <w:t>a</w:t>
      </w:r>
      <w:r w:rsidR="002F247B">
        <w:rPr>
          <w:szCs w:val="22"/>
        </w:rPr>
        <w:t>uditors, software support</w:t>
      </w:r>
      <w:r w:rsidRPr="00DE42DD">
        <w:rPr>
          <w:szCs w:val="22"/>
        </w:rPr>
        <w:t>.</w:t>
      </w:r>
    </w:p>
    <w:p w14:paraId="3669A9A1" w14:textId="77777777" w:rsidR="002F247B" w:rsidRDefault="00DE42DD" w:rsidP="002F247B">
      <w:pPr>
        <w:numPr>
          <w:ilvl w:val="0"/>
          <w:numId w:val="3"/>
        </w:numPr>
        <w:spacing w:after="0" w:line="276" w:lineRule="auto"/>
        <w:rPr>
          <w:szCs w:val="22"/>
        </w:rPr>
      </w:pPr>
      <w:r w:rsidRPr="00DE42DD">
        <w:rPr>
          <w:szCs w:val="22"/>
        </w:rPr>
        <w:t xml:space="preserve">The candidate must </w:t>
      </w:r>
      <w:r>
        <w:rPr>
          <w:szCs w:val="22"/>
        </w:rPr>
        <w:t xml:space="preserve">also </w:t>
      </w:r>
      <w:r w:rsidRPr="00DE42DD">
        <w:rPr>
          <w:szCs w:val="22"/>
        </w:rPr>
        <w:t>have the a</w:t>
      </w:r>
      <w:r w:rsidR="00E57CE9" w:rsidRPr="00DE42DD">
        <w:rPr>
          <w:szCs w:val="22"/>
        </w:rPr>
        <w:t xml:space="preserve">bility to present a case and positively influence internal </w:t>
      </w:r>
      <w:r w:rsidR="0083119E">
        <w:rPr>
          <w:szCs w:val="22"/>
        </w:rPr>
        <w:t>teams</w:t>
      </w:r>
      <w:r w:rsidR="00E57CE9" w:rsidRPr="00DE42DD">
        <w:rPr>
          <w:szCs w:val="22"/>
        </w:rPr>
        <w:t xml:space="preserve"> and external agencies, often with complex messages to convey.</w:t>
      </w:r>
    </w:p>
    <w:p w14:paraId="0E9D4C60" w14:textId="271F580B" w:rsidR="002F247B" w:rsidRDefault="00034C0A" w:rsidP="002F247B">
      <w:pPr>
        <w:numPr>
          <w:ilvl w:val="0"/>
          <w:numId w:val="3"/>
        </w:numPr>
        <w:spacing w:after="0" w:line="276" w:lineRule="auto"/>
        <w:rPr>
          <w:szCs w:val="22"/>
        </w:rPr>
      </w:pPr>
      <w:r>
        <w:rPr>
          <w:szCs w:val="22"/>
        </w:rPr>
        <w:t>T</w:t>
      </w:r>
      <w:r w:rsidR="0083439F">
        <w:rPr>
          <w:szCs w:val="22"/>
        </w:rPr>
        <w:t>he ability to</w:t>
      </w:r>
      <w:r w:rsidR="002F247B">
        <w:rPr>
          <w:szCs w:val="22"/>
        </w:rPr>
        <w:t xml:space="preserve"> provid</w:t>
      </w:r>
      <w:r w:rsidR="0083439F">
        <w:rPr>
          <w:szCs w:val="22"/>
        </w:rPr>
        <w:t>e</w:t>
      </w:r>
      <w:r w:rsidR="002F247B" w:rsidRPr="002F247B">
        <w:rPr>
          <w:szCs w:val="22"/>
        </w:rPr>
        <w:t xml:space="preserve"> informal training and explanations for</w:t>
      </w:r>
      <w:r w:rsidR="002F247B">
        <w:rPr>
          <w:szCs w:val="22"/>
        </w:rPr>
        <w:t xml:space="preserve"> finance and</w:t>
      </w:r>
      <w:r w:rsidR="002F247B" w:rsidRPr="002F247B">
        <w:rPr>
          <w:szCs w:val="22"/>
        </w:rPr>
        <w:t xml:space="preserve"> non-finance staff at all levels on basic, and more complex, financial subjects</w:t>
      </w:r>
    </w:p>
    <w:p w14:paraId="788171FD" w14:textId="18FEE881" w:rsidR="00282A03" w:rsidRDefault="00282A03" w:rsidP="00282A03">
      <w:pPr>
        <w:spacing w:after="0" w:line="276" w:lineRule="auto"/>
        <w:ind w:left="360"/>
        <w:rPr>
          <w:szCs w:val="22"/>
        </w:rPr>
      </w:pPr>
    </w:p>
    <w:p w14:paraId="062A5E6E" w14:textId="227552F7" w:rsidR="00282A03" w:rsidRDefault="00282A03" w:rsidP="00282A03">
      <w:pPr>
        <w:spacing w:after="0" w:line="276" w:lineRule="auto"/>
        <w:ind w:left="360"/>
        <w:rPr>
          <w:szCs w:val="22"/>
        </w:rPr>
      </w:pPr>
    </w:p>
    <w:p w14:paraId="09FC9FA1" w14:textId="77777777" w:rsidR="00282A03" w:rsidRPr="002F247B" w:rsidRDefault="00282A03" w:rsidP="00282A03">
      <w:pPr>
        <w:spacing w:after="0" w:line="276" w:lineRule="auto"/>
        <w:ind w:left="360"/>
        <w:rPr>
          <w:szCs w:val="22"/>
        </w:rPr>
      </w:pPr>
      <w:bookmarkStart w:id="0" w:name="_GoBack"/>
      <w:bookmarkEnd w:id="0"/>
    </w:p>
    <w:p w14:paraId="4387ABE8" w14:textId="77777777" w:rsidR="002F247B" w:rsidRDefault="002F247B" w:rsidP="002F247B">
      <w:pPr>
        <w:pStyle w:val="Heading4"/>
      </w:pPr>
      <w:r w:rsidRPr="00C37CFC">
        <w:t xml:space="preserve">Desirable: </w:t>
      </w:r>
    </w:p>
    <w:p w14:paraId="46DAC37D" w14:textId="77777777" w:rsidR="002F247B" w:rsidRPr="002F247B" w:rsidRDefault="002F247B" w:rsidP="002F247B">
      <w:pPr>
        <w:numPr>
          <w:ilvl w:val="0"/>
          <w:numId w:val="3"/>
        </w:numPr>
        <w:spacing w:after="0" w:line="276" w:lineRule="auto"/>
        <w:rPr>
          <w:szCs w:val="22"/>
        </w:rPr>
      </w:pPr>
      <w:r w:rsidRPr="002F247B">
        <w:rPr>
          <w:szCs w:val="22"/>
        </w:rPr>
        <w:t>The ability to provide formal training presentations / workshops for non-finance staff at all levels on basic, and m</w:t>
      </w:r>
      <w:r>
        <w:rPr>
          <w:szCs w:val="22"/>
        </w:rPr>
        <w:t>ore complex, financial subjects.</w:t>
      </w:r>
    </w:p>
    <w:p w14:paraId="518A74F1" w14:textId="77777777" w:rsidR="005505EA" w:rsidRPr="005505EA" w:rsidRDefault="005505EA" w:rsidP="005505EA">
      <w:pPr>
        <w:pStyle w:val="Heading2"/>
        <w:pBdr>
          <w:bottom w:val="single" w:sz="4" w:space="1" w:color="auto"/>
        </w:pBdr>
        <w:spacing w:before="480"/>
        <w:rPr>
          <w:color w:val="0592BD"/>
        </w:rPr>
      </w:pPr>
    </w:p>
    <w:p w14:paraId="47B515EB" w14:textId="77777777" w:rsidR="00D15633" w:rsidRPr="005505EA" w:rsidRDefault="000C5840" w:rsidP="009E6AA8">
      <w:pPr>
        <w:pStyle w:val="Heading2"/>
        <w:spacing w:before="480"/>
        <w:rPr>
          <w:color w:val="0592BD"/>
        </w:rPr>
      </w:pPr>
      <w:r w:rsidRPr="005505EA">
        <w:rPr>
          <w:color w:val="0592BD"/>
        </w:rPr>
        <w:t>General Notes</w:t>
      </w:r>
    </w:p>
    <w:p w14:paraId="0916C672" w14:textId="77777777" w:rsidR="00F42497" w:rsidRDefault="00F42497" w:rsidP="00F42497">
      <w:pPr>
        <w:rPr>
          <w:lang w:val="en-GB"/>
        </w:rPr>
      </w:pPr>
      <w:r w:rsidRPr="00F42497">
        <w:rPr>
          <w:lang w:val="en-GB"/>
        </w:rPr>
        <w:t xml:space="preserve">Whilst this post is based at WWT </w:t>
      </w:r>
      <w:proofErr w:type="spellStart"/>
      <w:r w:rsidR="00E57CE9">
        <w:rPr>
          <w:lang w:val="en-GB"/>
        </w:rPr>
        <w:t>Slimbridge</w:t>
      </w:r>
      <w:proofErr w:type="spellEnd"/>
      <w:r w:rsidRPr="00F42497">
        <w:rPr>
          <w:lang w:val="en-GB"/>
        </w:rPr>
        <w:t>, some travel ma</w:t>
      </w:r>
      <w:r w:rsidR="005505EA">
        <w:rPr>
          <w:lang w:val="en-GB"/>
        </w:rPr>
        <w:t>y</w:t>
      </w:r>
      <w:r w:rsidRPr="00F42497">
        <w:rPr>
          <w:lang w:val="en-GB"/>
        </w:rPr>
        <w:t xml:space="preserve"> be necessary therefore a current driving licence is essential as is willingness to travel to other WWT </w:t>
      </w:r>
      <w:r w:rsidR="009E6AA8">
        <w:rPr>
          <w:lang w:val="en-GB"/>
        </w:rPr>
        <w:t>Wetland Centres</w:t>
      </w:r>
      <w:r w:rsidRPr="00F42497">
        <w:rPr>
          <w:lang w:val="en-GB"/>
        </w:rPr>
        <w:t>.</w:t>
      </w:r>
    </w:p>
    <w:sectPr w:rsidR="00F42497" w:rsidSect="0014775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743"/>
    <w:multiLevelType w:val="hybridMultilevel"/>
    <w:tmpl w:val="F63E31CA"/>
    <w:lvl w:ilvl="0" w:tplc="792AA22E">
      <w:start w:val="1"/>
      <w:numFmt w:val="bullet"/>
      <w:lvlText w:val=""/>
      <w:lvlJc w:val="left"/>
      <w:pPr>
        <w:tabs>
          <w:tab w:val="num" w:pos="360"/>
        </w:tabs>
        <w:ind w:left="360" w:hanging="360"/>
      </w:pPr>
      <w:rPr>
        <w:rFonts w:ascii="Symbol" w:hAnsi="Symbol" w:hint="default"/>
      </w:rPr>
    </w:lvl>
    <w:lvl w:ilvl="1" w:tplc="3698B070">
      <w:start w:val="1"/>
      <w:numFmt w:val="bullet"/>
      <w:lvlText w:val="o"/>
      <w:lvlJc w:val="left"/>
      <w:pPr>
        <w:tabs>
          <w:tab w:val="num" w:pos="360"/>
        </w:tabs>
        <w:ind w:left="360" w:hanging="360"/>
      </w:pPr>
      <w:rPr>
        <w:rFonts w:ascii="Courier New" w:hAnsi="Courier New" w:cs="Courier New" w:hint="default"/>
      </w:rPr>
    </w:lvl>
    <w:lvl w:ilvl="2" w:tplc="45A63DEC" w:tentative="1">
      <w:start w:val="1"/>
      <w:numFmt w:val="bullet"/>
      <w:lvlText w:val=""/>
      <w:lvlJc w:val="left"/>
      <w:pPr>
        <w:tabs>
          <w:tab w:val="num" w:pos="1080"/>
        </w:tabs>
        <w:ind w:left="1080" w:hanging="360"/>
      </w:pPr>
      <w:rPr>
        <w:rFonts w:ascii="Wingdings" w:hAnsi="Wingdings" w:hint="default"/>
      </w:rPr>
    </w:lvl>
    <w:lvl w:ilvl="3" w:tplc="12685F0A" w:tentative="1">
      <w:start w:val="1"/>
      <w:numFmt w:val="bullet"/>
      <w:lvlText w:val=""/>
      <w:lvlJc w:val="left"/>
      <w:pPr>
        <w:tabs>
          <w:tab w:val="num" w:pos="1800"/>
        </w:tabs>
        <w:ind w:left="1800" w:hanging="360"/>
      </w:pPr>
      <w:rPr>
        <w:rFonts w:ascii="Symbol" w:hAnsi="Symbol" w:hint="default"/>
      </w:rPr>
    </w:lvl>
    <w:lvl w:ilvl="4" w:tplc="8202EAB2" w:tentative="1">
      <w:start w:val="1"/>
      <w:numFmt w:val="bullet"/>
      <w:lvlText w:val="o"/>
      <w:lvlJc w:val="left"/>
      <w:pPr>
        <w:tabs>
          <w:tab w:val="num" w:pos="2520"/>
        </w:tabs>
        <w:ind w:left="2520" w:hanging="360"/>
      </w:pPr>
      <w:rPr>
        <w:rFonts w:ascii="Courier New" w:hAnsi="Courier New" w:cs="Courier New" w:hint="default"/>
      </w:rPr>
    </w:lvl>
    <w:lvl w:ilvl="5" w:tplc="5F3273E2" w:tentative="1">
      <w:start w:val="1"/>
      <w:numFmt w:val="bullet"/>
      <w:lvlText w:val=""/>
      <w:lvlJc w:val="left"/>
      <w:pPr>
        <w:tabs>
          <w:tab w:val="num" w:pos="3240"/>
        </w:tabs>
        <w:ind w:left="3240" w:hanging="360"/>
      </w:pPr>
      <w:rPr>
        <w:rFonts w:ascii="Wingdings" w:hAnsi="Wingdings" w:hint="default"/>
      </w:rPr>
    </w:lvl>
    <w:lvl w:ilvl="6" w:tplc="2BE0A3E0" w:tentative="1">
      <w:start w:val="1"/>
      <w:numFmt w:val="bullet"/>
      <w:lvlText w:val=""/>
      <w:lvlJc w:val="left"/>
      <w:pPr>
        <w:tabs>
          <w:tab w:val="num" w:pos="3960"/>
        </w:tabs>
        <w:ind w:left="3960" w:hanging="360"/>
      </w:pPr>
      <w:rPr>
        <w:rFonts w:ascii="Symbol" w:hAnsi="Symbol" w:hint="default"/>
      </w:rPr>
    </w:lvl>
    <w:lvl w:ilvl="7" w:tplc="5CC2E608" w:tentative="1">
      <w:start w:val="1"/>
      <w:numFmt w:val="bullet"/>
      <w:lvlText w:val="o"/>
      <w:lvlJc w:val="left"/>
      <w:pPr>
        <w:tabs>
          <w:tab w:val="num" w:pos="4680"/>
        </w:tabs>
        <w:ind w:left="4680" w:hanging="360"/>
      </w:pPr>
      <w:rPr>
        <w:rFonts w:ascii="Courier New" w:hAnsi="Courier New" w:cs="Courier New" w:hint="default"/>
      </w:rPr>
    </w:lvl>
    <w:lvl w:ilvl="8" w:tplc="6EFAE52C"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9717F7"/>
    <w:multiLevelType w:val="hybridMultilevel"/>
    <w:tmpl w:val="D9448714"/>
    <w:lvl w:ilvl="0" w:tplc="2ED638BA">
      <w:start w:val="1"/>
      <w:numFmt w:val="decimal"/>
      <w:lvlText w:val="%1."/>
      <w:lvlJc w:val="left"/>
      <w:pPr>
        <w:tabs>
          <w:tab w:val="num" w:pos="945"/>
        </w:tabs>
        <w:ind w:left="945" w:hanging="585"/>
      </w:pPr>
    </w:lvl>
    <w:lvl w:ilvl="1" w:tplc="04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491126"/>
    <w:multiLevelType w:val="hybridMultilevel"/>
    <w:tmpl w:val="10E2F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D6989"/>
    <w:multiLevelType w:val="hybridMultilevel"/>
    <w:tmpl w:val="040A4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4660F"/>
    <w:multiLevelType w:val="hybridMultilevel"/>
    <w:tmpl w:val="502037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0E6284"/>
    <w:multiLevelType w:val="hybridMultilevel"/>
    <w:tmpl w:val="3C5C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5381F"/>
    <w:multiLevelType w:val="hybridMultilevel"/>
    <w:tmpl w:val="7B7C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50AFB"/>
    <w:multiLevelType w:val="hybridMultilevel"/>
    <w:tmpl w:val="DEF88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9177B"/>
    <w:multiLevelType w:val="hybridMultilevel"/>
    <w:tmpl w:val="F22C1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83840"/>
    <w:multiLevelType w:val="hybridMultilevel"/>
    <w:tmpl w:val="FF223E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8062A2E"/>
    <w:multiLevelType w:val="hybridMultilevel"/>
    <w:tmpl w:val="1E82E8B2"/>
    <w:lvl w:ilvl="0" w:tplc="21C26A5A">
      <w:start w:val="1"/>
      <w:numFmt w:val="bullet"/>
      <w:lvlText w:val=""/>
      <w:lvlJc w:val="left"/>
      <w:pPr>
        <w:tabs>
          <w:tab w:val="num" w:pos="1350"/>
        </w:tabs>
        <w:ind w:left="1350" w:hanging="360"/>
      </w:pPr>
      <w:rPr>
        <w:rFonts w:ascii="Symbol" w:hAnsi="Symbol" w:hint="default"/>
        <w:b w:val="0"/>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845605"/>
    <w:multiLevelType w:val="hybridMultilevel"/>
    <w:tmpl w:val="20A00A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136CC"/>
    <w:multiLevelType w:val="hybridMultilevel"/>
    <w:tmpl w:val="D9448714"/>
    <w:lvl w:ilvl="0" w:tplc="2ED638BA">
      <w:start w:val="1"/>
      <w:numFmt w:val="decimal"/>
      <w:lvlText w:val="%1."/>
      <w:lvlJc w:val="left"/>
      <w:pPr>
        <w:tabs>
          <w:tab w:val="num" w:pos="945"/>
        </w:tabs>
        <w:ind w:left="945" w:hanging="585"/>
      </w:pPr>
    </w:lvl>
    <w:lvl w:ilvl="1" w:tplc="04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332C05"/>
    <w:multiLevelType w:val="hybridMultilevel"/>
    <w:tmpl w:val="585E6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D5922"/>
    <w:multiLevelType w:val="hybridMultilevel"/>
    <w:tmpl w:val="32704A8C"/>
    <w:lvl w:ilvl="0" w:tplc="0809000F">
      <w:start w:val="1"/>
      <w:numFmt w:val="decimal"/>
      <w:lvlText w:val="%1."/>
      <w:lvlJc w:val="left"/>
      <w:pPr>
        <w:tabs>
          <w:tab w:val="num" w:pos="720"/>
        </w:tabs>
        <w:ind w:left="720" w:hanging="360"/>
      </w:pPr>
      <w:rPr>
        <w:rFonts w:hint="default"/>
      </w:rPr>
    </w:lvl>
    <w:lvl w:ilvl="1" w:tplc="0AC0E838">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052C47"/>
    <w:multiLevelType w:val="hybridMultilevel"/>
    <w:tmpl w:val="B5D88FEC"/>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F80850"/>
    <w:multiLevelType w:val="hybridMultilevel"/>
    <w:tmpl w:val="992A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B44375"/>
    <w:multiLevelType w:val="hybridMultilevel"/>
    <w:tmpl w:val="2CAC45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57B51"/>
    <w:multiLevelType w:val="multilevel"/>
    <w:tmpl w:val="B066AA90"/>
    <w:lvl w:ilvl="0">
      <w:start w:val="4"/>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F45744F"/>
    <w:multiLevelType w:val="hybridMultilevel"/>
    <w:tmpl w:val="0EA8C890"/>
    <w:lvl w:ilvl="0" w:tplc="21C26A5A">
      <w:start w:val="1"/>
      <w:numFmt w:val="bullet"/>
      <w:lvlText w:val=""/>
      <w:lvlJc w:val="left"/>
      <w:pPr>
        <w:tabs>
          <w:tab w:val="num" w:pos="1350"/>
        </w:tabs>
        <w:ind w:left="1350" w:hanging="360"/>
      </w:pPr>
      <w:rPr>
        <w:rFonts w:ascii="Symbol" w:hAnsi="Symbol" w:hint="default"/>
        <w:b w:val="0"/>
        <w:i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E95044"/>
    <w:multiLevelType w:val="hybridMultilevel"/>
    <w:tmpl w:val="7CD0C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A4D54"/>
    <w:multiLevelType w:val="hybridMultilevel"/>
    <w:tmpl w:val="D9448714"/>
    <w:lvl w:ilvl="0" w:tplc="2ED638BA">
      <w:start w:val="1"/>
      <w:numFmt w:val="decimal"/>
      <w:lvlText w:val="%1."/>
      <w:lvlJc w:val="left"/>
      <w:pPr>
        <w:tabs>
          <w:tab w:val="num" w:pos="945"/>
        </w:tabs>
        <w:ind w:left="945" w:hanging="585"/>
      </w:pPr>
    </w:lvl>
    <w:lvl w:ilvl="1" w:tplc="04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7F40DA0"/>
    <w:multiLevelType w:val="hybridMultilevel"/>
    <w:tmpl w:val="AF6EA9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382E4A"/>
    <w:multiLevelType w:val="hybridMultilevel"/>
    <w:tmpl w:val="1CC0770A"/>
    <w:lvl w:ilvl="0" w:tplc="21C26A5A">
      <w:start w:val="1"/>
      <w:numFmt w:val="bullet"/>
      <w:lvlText w:val=""/>
      <w:lvlJc w:val="left"/>
      <w:pPr>
        <w:tabs>
          <w:tab w:val="num" w:pos="1350"/>
        </w:tabs>
        <w:ind w:left="1350" w:hanging="360"/>
      </w:pPr>
      <w:rPr>
        <w:rFonts w:ascii="Symbol" w:hAnsi="Symbol" w:hint="default"/>
        <w:b w:val="0"/>
        <w:i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0653A9"/>
    <w:multiLevelType w:val="hybridMultilevel"/>
    <w:tmpl w:val="8A660C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15"/>
  </w:num>
  <w:num w:numId="5">
    <w:abstractNumId w:val="7"/>
  </w:num>
  <w:num w:numId="6">
    <w:abstractNumId w:val="6"/>
  </w:num>
  <w:num w:numId="7">
    <w:abstractNumId w:val="16"/>
  </w:num>
  <w:num w:numId="8">
    <w:abstractNumId w:val="8"/>
  </w:num>
  <w:num w:numId="9">
    <w:abstractNumId w:val="13"/>
  </w:num>
  <w:num w:numId="10">
    <w:abstractNumId w:val="2"/>
  </w:num>
  <w:num w:numId="11">
    <w:abstractNumId w:val="3"/>
  </w:num>
  <w:num w:numId="12">
    <w:abstractNumId w:val="19"/>
  </w:num>
  <w:num w:numId="13">
    <w:abstractNumId w:val="14"/>
  </w:num>
  <w:num w:numId="14">
    <w:abstractNumId w:val="4"/>
  </w:num>
  <w:num w:numId="15">
    <w:abstractNumId w:val="22"/>
  </w:num>
  <w:num w:numId="16">
    <w:abstractNumId w:val="11"/>
  </w:num>
  <w:num w:numId="17">
    <w:abstractNumId w:val="20"/>
  </w:num>
  <w:num w:numId="18">
    <w:abstractNumId w:val="17"/>
  </w:num>
  <w:num w:numId="19">
    <w:abstractNumId w:val="24"/>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1"/>
  </w:num>
  <w:num w:numId="25">
    <w:abstractNumId w:val="10"/>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5"/>
    <w:rsid w:val="000028A6"/>
    <w:rsid w:val="000144B7"/>
    <w:rsid w:val="00022578"/>
    <w:rsid w:val="00034C0A"/>
    <w:rsid w:val="00040134"/>
    <w:rsid w:val="00046DB2"/>
    <w:rsid w:val="00061430"/>
    <w:rsid w:val="00070121"/>
    <w:rsid w:val="00075FF4"/>
    <w:rsid w:val="0008414F"/>
    <w:rsid w:val="000942C9"/>
    <w:rsid w:val="000C3F44"/>
    <w:rsid w:val="000C47D4"/>
    <w:rsid w:val="000C5840"/>
    <w:rsid w:val="000D04B6"/>
    <w:rsid w:val="000D2509"/>
    <w:rsid w:val="000D7CE7"/>
    <w:rsid w:val="000E02BC"/>
    <w:rsid w:val="000E7480"/>
    <w:rsid w:val="00107EC8"/>
    <w:rsid w:val="00142AE3"/>
    <w:rsid w:val="00145BFE"/>
    <w:rsid w:val="0014775C"/>
    <w:rsid w:val="00157F74"/>
    <w:rsid w:val="00164A23"/>
    <w:rsid w:val="001762A3"/>
    <w:rsid w:val="001819F2"/>
    <w:rsid w:val="00196B8A"/>
    <w:rsid w:val="00197E80"/>
    <w:rsid w:val="001A6419"/>
    <w:rsid w:val="001B43C8"/>
    <w:rsid w:val="001D6D29"/>
    <w:rsid w:val="001F581F"/>
    <w:rsid w:val="002051A5"/>
    <w:rsid w:val="00216612"/>
    <w:rsid w:val="00220BEE"/>
    <w:rsid w:val="00232F68"/>
    <w:rsid w:val="002532D0"/>
    <w:rsid w:val="00256CE2"/>
    <w:rsid w:val="0025790C"/>
    <w:rsid w:val="0028006B"/>
    <w:rsid w:val="00281286"/>
    <w:rsid w:val="00282A03"/>
    <w:rsid w:val="002936D3"/>
    <w:rsid w:val="002A2F14"/>
    <w:rsid w:val="002B51CF"/>
    <w:rsid w:val="002E2140"/>
    <w:rsid w:val="002F094D"/>
    <w:rsid w:val="002F2476"/>
    <w:rsid w:val="002F247B"/>
    <w:rsid w:val="003041BB"/>
    <w:rsid w:val="0030506C"/>
    <w:rsid w:val="00312CBB"/>
    <w:rsid w:val="0033777F"/>
    <w:rsid w:val="003534B1"/>
    <w:rsid w:val="00363D7F"/>
    <w:rsid w:val="00367394"/>
    <w:rsid w:val="00367AEC"/>
    <w:rsid w:val="003710D7"/>
    <w:rsid w:val="003821D8"/>
    <w:rsid w:val="003949C8"/>
    <w:rsid w:val="003A5F1E"/>
    <w:rsid w:val="003A6D08"/>
    <w:rsid w:val="003D1380"/>
    <w:rsid w:val="003D16B3"/>
    <w:rsid w:val="004063DC"/>
    <w:rsid w:val="0041782D"/>
    <w:rsid w:val="0043017B"/>
    <w:rsid w:val="004342C1"/>
    <w:rsid w:val="00452B5E"/>
    <w:rsid w:val="00455745"/>
    <w:rsid w:val="00455967"/>
    <w:rsid w:val="00456FE1"/>
    <w:rsid w:val="004669A6"/>
    <w:rsid w:val="00472071"/>
    <w:rsid w:val="0047235D"/>
    <w:rsid w:val="004858FA"/>
    <w:rsid w:val="004A75A0"/>
    <w:rsid w:val="004A7CDA"/>
    <w:rsid w:val="004B1F34"/>
    <w:rsid w:val="004B58E1"/>
    <w:rsid w:val="004D112D"/>
    <w:rsid w:val="004D69A6"/>
    <w:rsid w:val="004D7BB5"/>
    <w:rsid w:val="004E5A89"/>
    <w:rsid w:val="004F4C6B"/>
    <w:rsid w:val="0051188F"/>
    <w:rsid w:val="00522FD7"/>
    <w:rsid w:val="00533E46"/>
    <w:rsid w:val="0054335C"/>
    <w:rsid w:val="005505EA"/>
    <w:rsid w:val="005541D1"/>
    <w:rsid w:val="0056115F"/>
    <w:rsid w:val="00582D2C"/>
    <w:rsid w:val="00591F2B"/>
    <w:rsid w:val="005A5746"/>
    <w:rsid w:val="005B1BA3"/>
    <w:rsid w:val="005E7DDF"/>
    <w:rsid w:val="005F5BC0"/>
    <w:rsid w:val="0060060B"/>
    <w:rsid w:val="006024E5"/>
    <w:rsid w:val="00605400"/>
    <w:rsid w:val="00614D03"/>
    <w:rsid w:val="00635937"/>
    <w:rsid w:val="00665977"/>
    <w:rsid w:val="00671F96"/>
    <w:rsid w:val="006737B2"/>
    <w:rsid w:val="0067694B"/>
    <w:rsid w:val="00683C0E"/>
    <w:rsid w:val="00697806"/>
    <w:rsid w:val="006A7BCA"/>
    <w:rsid w:val="006B5A8C"/>
    <w:rsid w:val="006C78F2"/>
    <w:rsid w:val="006D753B"/>
    <w:rsid w:val="006E3F73"/>
    <w:rsid w:val="006E549B"/>
    <w:rsid w:val="006E5840"/>
    <w:rsid w:val="006F3BC7"/>
    <w:rsid w:val="00712D71"/>
    <w:rsid w:val="00713F5C"/>
    <w:rsid w:val="007267BE"/>
    <w:rsid w:val="00734E21"/>
    <w:rsid w:val="007368D6"/>
    <w:rsid w:val="00744D6E"/>
    <w:rsid w:val="007466D2"/>
    <w:rsid w:val="00760F46"/>
    <w:rsid w:val="00762E67"/>
    <w:rsid w:val="00763F84"/>
    <w:rsid w:val="00772090"/>
    <w:rsid w:val="00775DEC"/>
    <w:rsid w:val="00776C83"/>
    <w:rsid w:val="00781D3C"/>
    <w:rsid w:val="00790FA7"/>
    <w:rsid w:val="00791741"/>
    <w:rsid w:val="00792DBA"/>
    <w:rsid w:val="007A27BD"/>
    <w:rsid w:val="007B27DB"/>
    <w:rsid w:val="007B5ECB"/>
    <w:rsid w:val="007B7D10"/>
    <w:rsid w:val="007C2452"/>
    <w:rsid w:val="007C3777"/>
    <w:rsid w:val="007C4608"/>
    <w:rsid w:val="007C4B4A"/>
    <w:rsid w:val="007D500A"/>
    <w:rsid w:val="007F60B6"/>
    <w:rsid w:val="00804964"/>
    <w:rsid w:val="00805FAF"/>
    <w:rsid w:val="008101DD"/>
    <w:rsid w:val="00811D88"/>
    <w:rsid w:val="0082373E"/>
    <w:rsid w:val="00823DFF"/>
    <w:rsid w:val="00824456"/>
    <w:rsid w:val="0083119E"/>
    <w:rsid w:val="0083439F"/>
    <w:rsid w:val="00841B2D"/>
    <w:rsid w:val="00844317"/>
    <w:rsid w:val="0085324E"/>
    <w:rsid w:val="00855F17"/>
    <w:rsid w:val="00857DD1"/>
    <w:rsid w:val="008634B2"/>
    <w:rsid w:val="00876FDB"/>
    <w:rsid w:val="00890C58"/>
    <w:rsid w:val="008911AC"/>
    <w:rsid w:val="008B0535"/>
    <w:rsid w:val="008B0AE1"/>
    <w:rsid w:val="008C07EA"/>
    <w:rsid w:val="008C3B3E"/>
    <w:rsid w:val="008E299E"/>
    <w:rsid w:val="008F5FFA"/>
    <w:rsid w:val="009016E5"/>
    <w:rsid w:val="00915CAE"/>
    <w:rsid w:val="009233AA"/>
    <w:rsid w:val="0093005C"/>
    <w:rsid w:val="00950AB0"/>
    <w:rsid w:val="00972613"/>
    <w:rsid w:val="009775B3"/>
    <w:rsid w:val="00980A4E"/>
    <w:rsid w:val="009846F6"/>
    <w:rsid w:val="0099368D"/>
    <w:rsid w:val="009A09DF"/>
    <w:rsid w:val="009B3EBE"/>
    <w:rsid w:val="009B5763"/>
    <w:rsid w:val="009B7A83"/>
    <w:rsid w:val="009C6B98"/>
    <w:rsid w:val="009C7F65"/>
    <w:rsid w:val="009E1D0E"/>
    <w:rsid w:val="009E4E81"/>
    <w:rsid w:val="009E6AA8"/>
    <w:rsid w:val="009F5C20"/>
    <w:rsid w:val="009F5E8E"/>
    <w:rsid w:val="009F6E6C"/>
    <w:rsid w:val="00A51C10"/>
    <w:rsid w:val="00A75C91"/>
    <w:rsid w:val="00AB32E8"/>
    <w:rsid w:val="00AC1871"/>
    <w:rsid w:val="00AC644D"/>
    <w:rsid w:val="00AD36EE"/>
    <w:rsid w:val="00AE4E14"/>
    <w:rsid w:val="00B02AB1"/>
    <w:rsid w:val="00B04246"/>
    <w:rsid w:val="00B06399"/>
    <w:rsid w:val="00B0657D"/>
    <w:rsid w:val="00B35575"/>
    <w:rsid w:val="00B46C42"/>
    <w:rsid w:val="00B51D73"/>
    <w:rsid w:val="00B55B45"/>
    <w:rsid w:val="00B574FB"/>
    <w:rsid w:val="00B61779"/>
    <w:rsid w:val="00B932DA"/>
    <w:rsid w:val="00BB22C6"/>
    <w:rsid w:val="00BD7504"/>
    <w:rsid w:val="00C04BA7"/>
    <w:rsid w:val="00C06FF6"/>
    <w:rsid w:val="00C15028"/>
    <w:rsid w:val="00C23919"/>
    <w:rsid w:val="00C256FA"/>
    <w:rsid w:val="00C26A77"/>
    <w:rsid w:val="00C37CFC"/>
    <w:rsid w:val="00C43ECA"/>
    <w:rsid w:val="00C70755"/>
    <w:rsid w:val="00CB35DB"/>
    <w:rsid w:val="00CB397D"/>
    <w:rsid w:val="00CF2485"/>
    <w:rsid w:val="00CF4504"/>
    <w:rsid w:val="00D050F9"/>
    <w:rsid w:val="00D07130"/>
    <w:rsid w:val="00D11C83"/>
    <w:rsid w:val="00D15633"/>
    <w:rsid w:val="00D16CCF"/>
    <w:rsid w:val="00D43F67"/>
    <w:rsid w:val="00D60347"/>
    <w:rsid w:val="00D620F8"/>
    <w:rsid w:val="00D75FF8"/>
    <w:rsid w:val="00D84549"/>
    <w:rsid w:val="00D87E66"/>
    <w:rsid w:val="00D94F4D"/>
    <w:rsid w:val="00DE42DD"/>
    <w:rsid w:val="00DE6EB3"/>
    <w:rsid w:val="00DF0AC9"/>
    <w:rsid w:val="00E165EA"/>
    <w:rsid w:val="00E23DC3"/>
    <w:rsid w:val="00E401B8"/>
    <w:rsid w:val="00E47296"/>
    <w:rsid w:val="00E54569"/>
    <w:rsid w:val="00E5707E"/>
    <w:rsid w:val="00E57CE9"/>
    <w:rsid w:val="00E647D5"/>
    <w:rsid w:val="00E65CE9"/>
    <w:rsid w:val="00E7721C"/>
    <w:rsid w:val="00E821F4"/>
    <w:rsid w:val="00EA5313"/>
    <w:rsid w:val="00EA76B2"/>
    <w:rsid w:val="00EC5CEF"/>
    <w:rsid w:val="00EC786D"/>
    <w:rsid w:val="00ED5B03"/>
    <w:rsid w:val="00ED719B"/>
    <w:rsid w:val="00EF4046"/>
    <w:rsid w:val="00EF51EF"/>
    <w:rsid w:val="00F11C75"/>
    <w:rsid w:val="00F403E1"/>
    <w:rsid w:val="00F42497"/>
    <w:rsid w:val="00F46F6A"/>
    <w:rsid w:val="00F478A0"/>
    <w:rsid w:val="00F60F76"/>
    <w:rsid w:val="00F775C2"/>
    <w:rsid w:val="00F81BE4"/>
    <w:rsid w:val="00F93262"/>
    <w:rsid w:val="00FA6B7C"/>
    <w:rsid w:val="00FA7D33"/>
    <w:rsid w:val="00FB584D"/>
    <w:rsid w:val="00FC0A5B"/>
    <w:rsid w:val="00FC57DC"/>
    <w:rsid w:val="00FC77B6"/>
    <w:rsid w:val="00FE1545"/>
    <w:rsid w:val="00FF0E78"/>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E6786"/>
  <w15:docId w15:val="{DFD57091-6851-42D0-AD8D-71374DA2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40"/>
    <w:pPr>
      <w:spacing w:after="120" w:line="320" w:lineRule="exact"/>
    </w:pPr>
    <w:rPr>
      <w:rFonts w:ascii="Arial" w:hAnsi="Arial" w:cs="Arial"/>
      <w:sz w:val="22"/>
      <w:lang w:val="en-US" w:eastAsia="en-US"/>
    </w:rPr>
  </w:style>
  <w:style w:type="paragraph" w:styleId="Heading1">
    <w:name w:val="heading 1"/>
    <w:basedOn w:val="Subtitle"/>
    <w:next w:val="Normal"/>
    <w:rsid w:val="00683C0E"/>
    <w:pPr>
      <w:spacing w:before="1560"/>
      <w:jc w:val="left"/>
      <w:outlineLvl w:val="0"/>
    </w:pPr>
    <w:rPr>
      <w:b/>
      <w:color w:val="00ABCD"/>
      <w:sz w:val="40"/>
      <w:szCs w:val="22"/>
      <w:lang w:val="en-GB"/>
    </w:rPr>
  </w:style>
  <w:style w:type="paragraph" w:styleId="Heading2">
    <w:name w:val="heading 2"/>
    <w:basedOn w:val="Subtitle"/>
    <w:next w:val="Normal"/>
    <w:qFormat/>
    <w:rsid w:val="00683C0E"/>
    <w:pPr>
      <w:tabs>
        <w:tab w:val="left" w:pos="1440"/>
        <w:tab w:val="left" w:pos="5040"/>
        <w:tab w:val="left" w:pos="7560"/>
        <w:tab w:val="left" w:pos="10080"/>
        <w:tab w:val="right" w:pos="10170"/>
      </w:tabs>
      <w:spacing w:before="240" w:after="240"/>
      <w:jc w:val="left"/>
      <w:outlineLvl w:val="1"/>
    </w:pPr>
    <w:rPr>
      <w:b/>
      <w:color w:val="00ABCD"/>
      <w:sz w:val="32"/>
      <w:szCs w:val="28"/>
      <w:lang w:val="en-GB"/>
    </w:rPr>
  </w:style>
  <w:style w:type="paragraph" w:styleId="Heading3">
    <w:name w:val="heading 3"/>
    <w:basedOn w:val="Normal"/>
    <w:next w:val="Normal"/>
    <w:qFormat/>
    <w:rsid w:val="00E54569"/>
    <w:pPr>
      <w:spacing w:before="360" w:after="0"/>
      <w:outlineLvl w:val="2"/>
    </w:pPr>
    <w:rPr>
      <w:b/>
      <w:color w:val="00ABCD"/>
      <w:sz w:val="28"/>
      <w:szCs w:val="22"/>
      <w:lang w:val="en-GB"/>
    </w:rPr>
  </w:style>
  <w:style w:type="paragraph" w:styleId="Heading4">
    <w:name w:val="heading 4"/>
    <w:basedOn w:val="Normal"/>
    <w:next w:val="Normal"/>
    <w:rsid w:val="00791741"/>
    <w:pPr>
      <w:keepNext/>
      <w:tabs>
        <w:tab w:val="left" w:pos="2070"/>
      </w:tabs>
      <w:spacing w:before="240"/>
      <w:outlineLvl w:val="3"/>
    </w:pPr>
    <w:rPr>
      <w:b/>
      <w:bCs/>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oldCustomColorRGB0171205After12pt">
    <w:name w:val="Style 11 pt Bold Custom Color(RGB(0171205)) After:  12 pt"/>
    <w:basedOn w:val="Normal"/>
    <w:rsid w:val="00C37CFC"/>
    <w:pPr>
      <w:spacing w:before="240"/>
    </w:pPr>
    <w:rPr>
      <w:rFonts w:cs="Times New Roman"/>
      <w:b/>
      <w:bCs/>
      <w:color w:val="00ABCD"/>
    </w:rPr>
  </w:style>
  <w:style w:type="paragraph" w:styleId="Subtitle">
    <w:name w:val="Subtitle"/>
    <w:basedOn w:val="Normal"/>
    <w:qFormat/>
    <w:rsid w:val="006A7BCA"/>
    <w:pPr>
      <w:jc w:val="both"/>
    </w:pPr>
    <w:rPr>
      <w:sz w:val="24"/>
    </w:rPr>
  </w:style>
  <w:style w:type="paragraph" w:styleId="ListNumber">
    <w:name w:val="List Number"/>
    <w:basedOn w:val="Normal"/>
    <w:next w:val="Normal"/>
    <w:rsid w:val="007B27DB"/>
    <w:pPr>
      <w:numPr>
        <w:numId w:val="2"/>
      </w:numPr>
      <w:spacing w:after="0" w:line="240" w:lineRule="auto"/>
      <w:jc w:val="both"/>
    </w:pPr>
    <w:rPr>
      <w:rFonts w:ascii="Garamond" w:hAnsi="Garamond" w:cs="Times New Roman"/>
      <w:sz w:val="24"/>
      <w:szCs w:val="22"/>
      <w:lang w:val="en-GB"/>
    </w:rPr>
  </w:style>
  <w:style w:type="paragraph" w:styleId="ListParagraph">
    <w:name w:val="List Paragraph"/>
    <w:basedOn w:val="Normal"/>
    <w:uiPriority w:val="34"/>
    <w:qFormat/>
    <w:rsid w:val="00EC786D"/>
    <w:pPr>
      <w:ind w:left="720"/>
      <w:contextualSpacing/>
    </w:pPr>
  </w:style>
  <w:style w:type="paragraph" w:styleId="BalloonText">
    <w:name w:val="Balloon Text"/>
    <w:basedOn w:val="Normal"/>
    <w:semiHidden/>
    <w:rsid w:val="006A7BCA"/>
    <w:rPr>
      <w:rFonts w:ascii="Tahoma" w:hAnsi="Tahoma" w:cs="Tahoma"/>
      <w:sz w:val="16"/>
      <w:szCs w:val="16"/>
    </w:rPr>
  </w:style>
  <w:style w:type="table" w:styleId="TableGrid">
    <w:name w:val="Table Grid"/>
    <w:basedOn w:val="TableNormal"/>
    <w:rsid w:val="009E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74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CommentReference">
    <w:name w:val="annotation reference"/>
    <w:basedOn w:val="DefaultParagraphFont"/>
    <w:uiPriority w:val="99"/>
    <w:semiHidden/>
    <w:unhideWhenUsed/>
    <w:rsid w:val="00F403E1"/>
    <w:rPr>
      <w:sz w:val="16"/>
      <w:szCs w:val="16"/>
    </w:rPr>
  </w:style>
  <w:style w:type="paragraph" w:styleId="CommentText">
    <w:name w:val="annotation text"/>
    <w:basedOn w:val="Normal"/>
    <w:link w:val="CommentTextChar"/>
    <w:uiPriority w:val="99"/>
    <w:semiHidden/>
    <w:unhideWhenUsed/>
    <w:rsid w:val="00F403E1"/>
    <w:pPr>
      <w:spacing w:line="240" w:lineRule="auto"/>
    </w:pPr>
    <w:rPr>
      <w:sz w:val="20"/>
    </w:rPr>
  </w:style>
  <w:style w:type="character" w:customStyle="1" w:styleId="CommentTextChar">
    <w:name w:val="Comment Text Char"/>
    <w:basedOn w:val="DefaultParagraphFont"/>
    <w:link w:val="CommentText"/>
    <w:uiPriority w:val="99"/>
    <w:semiHidden/>
    <w:rsid w:val="00F403E1"/>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F403E1"/>
    <w:rPr>
      <w:b/>
      <w:bCs/>
    </w:rPr>
  </w:style>
  <w:style w:type="character" w:customStyle="1" w:styleId="CommentSubjectChar">
    <w:name w:val="Comment Subject Char"/>
    <w:basedOn w:val="CommentTextChar"/>
    <w:link w:val="CommentSubject"/>
    <w:uiPriority w:val="99"/>
    <w:semiHidden/>
    <w:rsid w:val="00F403E1"/>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3055">
      <w:bodyDiv w:val="1"/>
      <w:marLeft w:val="0"/>
      <w:marRight w:val="0"/>
      <w:marTop w:val="0"/>
      <w:marBottom w:val="0"/>
      <w:divBdr>
        <w:top w:val="none" w:sz="0" w:space="0" w:color="auto"/>
        <w:left w:val="none" w:sz="0" w:space="0" w:color="auto"/>
        <w:bottom w:val="none" w:sz="0" w:space="0" w:color="auto"/>
        <w:right w:val="none" w:sz="0" w:space="0" w:color="auto"/>
      </w:divBdr>
    </w:div>
    <w:div w:id="993335100">
      <w:bodyDiv w:val="1"/>
      <w:marLeft w:val="0"/>
      <w:marRight w:val="0"/>
      <w:marTop w:val="0"/>
      <w:marBottom w:val="0"/>
      <w:divBdr>
        <w:top w:val="none" w:sz="0" w:space="0" w:color="auto"/>
        <w:left w:val="none" w:sz="0" w:space="0" w:color="auto"/>
        <w:bottom w:val="none" w:sz="0" w:space="0" w:color="auto"/>
        <w:right w:val="none" w:sz="0" w:space="0" w:color="auto"/>
      </w:divBdr>
    </w:div>
    <w:div w:id="1895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BAD-51AB-475F-8FB6-A6327E7B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982</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WILDFOWL &amp; WETLANDS TRUST</vt:lpstr>
    </vt:vector>
  </TitlesOfParts>
  <Company>Dell Computer Corporation</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WILDFOWL &amp; WETLANDS TRUST</dc:title>
  <dc:creator>Linda Thomas</dc:creator>
  <cp:lastModifiedBy>Sheila Wilcox</cp:lastModifiedBy>
  <cp:revision>3</cp:revision>
  <cp:lastPrinted>2011-07-18T10:16:00Z</cp:lastPrinted>
  <dcterms:created xsi:type="dcterms:W3CDTF">2018-12-21T15:22:00Z</dcterms:created>
  <dcterms:modified xsi:type="dcterms:W3CDTF">2018-12-21T16:21:00Z</dcterms:modified>
</cp:coreProperties>
</file>